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9"/>
        <w:rPr>
          <w:rFonts w:hint="eastAsia" w:ascii="宋体" w:hAnsi="宋体" w:eastAsia="宋体" w:cs="宋体"/>
          <w:b/>
          <w:sz w:val="32"/>
          <w:szCs w:val="32"/>
          <w:lang w:val="en-US" w:eastAsia="zh-CN"/>
        </w:rPr>
      </w:pPr>
    </w:p>
    <w:p>
      <w:pPr>
        <w:spacing w:line="360" w:lineRule="auto"/>
        <w:jc w:val="center"/>
        <w:outlineLvl w:val="9"/>
        <w:rPr>
          <w:rFonts w:hint="eastAsia" w:ascii="宋体" w:hAnsi="宋体" w:eastAsia="宋体" w:cs="宋体"/>
          <w:b/>
          <w:sz w:val="32"/>
          <w:szCs w:val="32"/>
          <w:lang w:val="en-US" w:eastAsia="zh-CN"/>
        </w:rPr>
      </w:pPr>
    </w:p>
    <w:p>
      <w:pPr>
        <w:spacing w:line="360" w:lineRule="auto"/>
        <w:jc w:val="center"/>
        <w:outlineLvl w:val="9"/>
        <w:rPr>
          <w:rFonts w:hint="eastAsia" w:ascii="宋体" w:hAnsi="宋体" w:eastAsia="宋体" w:cs="宋体"/>
          <w:b/>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1200" w:lineRule="auto"/>
        <w:jc w:val="center"/>
        <w:textAlignment w:val="auto"/>
        <w:outlineLvl w:val="9"/>
        <w:rPr>
          <w:rFonts w:hint="eastAsia" w:ascii="宋体" w:hAnsi="宋体" w:eastAsia="宋体" w:cs="宋体"/>
          <w:b/>
          <w:sz w:val="56"/>
          <w:szCs w:val="56"/>
          <w:lang w:val="en-US" w:eastAsia="zh-CN"/>
        </w:rPr>
      </w:pPr>
      <w:r>
        <w:rPr>
          <w:rFonts w:hint="eastAsia" w:ascii="宋体" w:hAnsi="宋体" w:eastAsia="宋体" w:cs="宋体"/>
          <w:b/>
          <w:sz w:val="56"/>
          <w:szCs w:val="56"/>
          <w:lang w:val="en-US" w:eastAsia="zh-CN"/>
        </w:rPr>
        <w:t>河源市卫生学校人才培养方案</w:t>
      </w:r>
    </w:p>
    <w:p>
      <w:pPr>
        <w:spacing w:line="720" w:lineRule="auto"/>
        <w:ind w:left="1680" w:leftChars="800" w:firstLine="0" w:firstLineChars="0"/>
        <w:jc w:val="left"/>
        <w:outlineLvl w:val="9"/>
        <w:rPr>
          <w:rFonts w:hint="eastAsia" w:ascii="宋体" w:hAnsi="宋体" w:eastAsia="宋体" w:cs="宋体"/>
          <w:b/>
          <w:sz w:val="36"/>
          <w:szCs w:val="36"/>
          <w:lang w:val="en-US" w:eastAsia="zh-CN"/>
        </w:rPr>
      </w:pPr>
    </w:p>
    <w:tbl>
      <w:tblPr>
        <w:tblStyle w:val="5"/>
        <w:tblW w:w="0" w:type="auto"/>
        <w:tblInd w:w="13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6"/>
        <w:gridCol w:w="4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default" w:ascii="宋体" w:hAnsi="宋体" w:eastAsia="宋体" w:cs="宋体"/>
                <w:b/>
                <w:sz w:val="36"/>
                <w:szCs w:val="36"/>
                <w:vertAlign w:val="baseline"/>
                <w:lang w:val="en-US" w:eastAsia="zh-CN"/>
              </w:rPr>
            </w:pPr>
            <w:r>
              <w:rPr>
                <w:rFonts w:hint="eastAsia" w:ascii="宋体" w:hAnsi="宋体" w:eastAsia="宋体" w:cs="宋体"/>
                <w:b/>
                <w:sz w:val="36"/>
                <w:szCs w:val="36"/>
                <w:vertAlign w:val="baseline"/>
                <w:lang w:val="en-US" w:eastAsia="zh-CN"/>
              </w:rPr>
              <w:t>专业名称：</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sz w:val="36"/>
                <w:szCs w:val="36"/>
                <w:vertAlign w:val="baseline"/>
                <w:lang w:val="en-US" w:eastAsia="zh-CN"/>
              </w:rPr>
            </w:pPr>
            <w:r>
              <w:rPr>
                <w:rFonts w:hint="eastAsia" w:ascii="宋体" w:hAnsi="宋体" w:cs="宋体"/>
                <w:b/>
                <w:sz w:val="36"/>
                <w:szCs w:val="36"/>
                <w:vertAlign w:val="baseline"/>
                <w:lang w:val="en-US" w:eastAsia="zh-CN"/>
              </w:rPr>
              <w:t>中医护理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vertAlign w:val="baseline"/>
                <w:lang w:val="en-US" w:eastAsia="zh-CN"/>
              </w:rPr>
              <w:t>专业代码：</w:t>
            </w:r>
          </w:p>
        </w:tc>
        <w:tc>
          <w:tcPr>
            <w:tcW w:w="4254" w:type="dxa"/>
            <w:tcBorders>
              <w:tl2br w:val="nil"/>
              <w:tr2bl w:val="nil"/>
            </w:tcBorders>
            <w:noWrap w:val="0"/>
            <w:vAlign w:val="top"/>
          </w:tcPr>
          <w:p>
            <w:pPr>
              <w:spacing w:beforeLines="0" w:afterLines="0" w:line="360" w:lineRule="auto"/>
              <w:jc w:val="left"/>
              <w:rPr>
                <w:rFonts w:hint="default" w:ascii="宋体" w:hAnsi="宋体" w:eastAsia="宋体" w:cs="宋体"/>
                <w:b/>
                <w:kern w:val="2"/>
                <w:sz w:val="36"/>
                <w:szCs w:val="36"/>
                <w:vertAlign w:val="baseline"/>
                <w:lang w:val="en-US" w:eastAsia="zh-CN" w:bidi="ar-SA"/>
              </w:rPr>
            </w:pPr>
            <w:r>
              <w:rPr>
                <w:rFonts w:hint="eastAsia" w:ascii="宋体" w:hAnsi="宋体" w:eastAsia="宋体" w:cs="宋体"/>
                <w:b/>
                <w:sz w:val="36"/>
                <w:szCs w:val="36"/>
                <w:vertAlign w:val="baseline"/>
                <w:lang w:val="en-US" w:eastAsia="zh-CN"/>
              </w:rPr>
              <w:t>720402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执笔人：</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cs="宋体"/>
                <w:b/>
                <w:sz w:val="36"/>
                <w:szCs w:val="36"/>
                <w:lang w:val="en-US" w:eastAsia="zh-CN"/>
              </w:rPr>
              <w:t>袁文静、李洋州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学部审核人：</w:t>
            </w:r>
          </w:p>
        </w:tc>
        <w:tc>
          <w:tcPr>
            <w:tcW w:w="4254" w:type="dxa"/>
            <w:tcBorders>
              <w:tl2br w:val="nil"/>
              <w:tr2bl w:val="nil"/>
            </w:tcBorders>
            <w:noWrap w:val="0"/>
            <w:vAlign w:val="top"/>
          </w:tcPr>
          <w:p>
            <w:pPr>
              <w:spacing w:line="720" w:lineRule="auto"/>
              <w:jc w:val="left"/>
              <w:outlineLvl w:val="9"/>
              <w:rPr>
                <w:rFonts w:hint="default" w:ascii="宋体" w:hAnsi="宋体" w:eastAsia="宋体" w:cs="宋体"/>
                <w:b/>
                <w:kern w:val="2"/>
                <w:sz w:val="36"/>
                <w:szCs w:val="36"/>
                <w:vertAlign w:val="baseline"/>
                <w:lang w:val="en-US" w:eastAsia="zh-CN" w:bidi="ar-SA"/>
              </w:rPr>
            </w:pPr>
            <w:r>
              <w:rPr>
                <w:rFonts w:hint="eastAsia" w:ascii="宋体" w:hAnsi="宋体" w:cs="宋体"/>
                <w:b/>
                <w:sz w:val="36"/>
                <w:szCs w:val="36"/>
                <w:lang w:val="en-US" w:eastAsia="zh-CN"/>
              </w:rPr>
              <w:t>李洋州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教务科审核人：</w:t>
            </w:r>
          </w:p>
        </w:tc>
        <w:tc>
          <w:tcPr>
            <w:tcW w:w="4254" w:type="dxa"/>
            <w:tcBorders>
              <w:tl2br w:val="nil"/>
              <w:tr2bl w:val="nil"/>
            </w:tcBorders>
            <w:noWrap w:val="0"/>
            <w:vAlign w:val="top"/>
          </w:tcPr>
          <w:p>
            <w:pPr>
              <w:spacing w:line="720" w:lineRule="auto"/>
              <w:jc w:val="left"/>
              <w:outlineLvl w:val="9"/>
              <w:rPr>
                <w:rFonts w:hint="default" w:ascii="宋体" w:hAnsi="宋体" w:eastAsia="宋体" w:cs="宋体"/>
                <w:b w:val="0"/>
                <w:bCs/>
                <w:kern w:val="2"/>
                <w:sz w:val="36"/>
                <w:szCs w:val="36"/>
                <w:vertAlign w:val="baseline"/>
                <w:lang w:val="en-US" w:eastAsia="zh-CN" w:bidi="ar-SA"/>
              </w:rPr>
            </w:pPr>
            <w:r>
              <w:rPr>
                <w:rFonts w:hint="eastAsia" w:ascii="宋体" w:hAnsi="宋体" w:eastAsia="宋体" w:cs="宋体"/>
                <w:b/>
                <w:sz w:val="36"/>
                <w:szCs w:val="36"/>
                <w:lang w:val="en-US" w:eastAsia="zh-CN"/>
              </w:rPr>
              <w:t>庄丽琴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分管副校长：</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vertAlign w:val="baseline"/>
                <w:lang w:val="en-US" w:eastAsia="zh-CN"/>
              </w:rPr>
              <w:t>涂秀菊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审定人：</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vertAlign w:val="baseline"/>
                <w:lang w:val="en-US" w:eastAsia="zh-CN"/>
              </w:rPr>
              <w:t>校党委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default" w:ascii="宋体" w:hAnsi="宋体" w:eastAsia="宋体" w:cs="宋体"/>
                <w:b/>
                <w:sz w:val="36"/>
                <w:szCs w:val="36"/>
                <w:lang w:val="en-US" w:eastAsia="zh-CN"/>
              </w:rPr>
            </w:pPr>
            <w:r>
              <w:rPr>
                <w:rFonts w:hint="eastAsia" w:ascii="宋体" w:hAnsi="宋体" w:eastAsia="宋体" w:cs="宋体"/>
                <w:b/>
                <w:sz w:val="36"/>
                <w:szCs w:val="36"/>
                <w:lang w:val="en-US" w:eastAsia="zh-CN"/>
              </w:rPr>
              <w:t>公章：</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sz w:val="36"/>
                <w:szCs w:val="36"/>
                <w:vertAlign w:val="baseline"/>
                <w:lang w:val="en-US" w:eastAsia="zh-CN"/>
              </w:rPr>
            </w:pPr>
          </w:p>
        </w:tc>
      </w:tr>
    </w:tbl>
    <w:p>
      <w:pPr>
        <w:spacing w:line="720" w:lineRule="auto"/>
        <w:ind w:left="0" w:leftChars="0" w:firstLine="0" w:firstLineChars="0"/>
        <w:jc w:val="center"/>
        <w:outlineLvl w:val="9"/>
        <w:rPr>
          <w:rFonts w:hint="eastAsia" w:ascii="宋体" w:hAnsi="宋体" w:eastAsia="宋体" w:cs="宋体"/>
          <w:b/>
          <w:bCs w:val="0"/>
          <w:spacing w:val="46"/>
          <w:kern w:val="0"/>
          <w:sz w:val="28"/>
          <w:szCs w:val="28"/>
          <w:fitText w:val="2800" w:id="1267548594"/>
          <w:lang w:val="en-US" w:eastAsia="zh-CN"/>
        </w:rPr>
      </w:pPr>
    </w:p>
    <w:p>
      <w:pPr>
        <w:spacing w:line="720" w:lineRule="auto"/>
        <w:ind w:left="0" w:leftChars="0" w:firstLine="0" w:firstLineChars="0"/>
        <w:jc w:val="center"/>
        <w:outlineLvl w:val="9"/>
      </w:pPr>
      <w:r>
        <w:rPr>
          <w:rFonts w:hint="eastAsia" w:ascii="宋体" w:hAnsi="宋体" w:eastAsia="宋体" w:cs="宋体"/>
          <w:b/>
          <w:bCs w:val="0"/>
          <w:spacing w:val="46"/>
          <w:kern w:val="0"/>
          <w:sz w:val="28"/>
          <w:szCs w:val="28"/>
          <w:fitText w:val="2800" w:id="1985307345"/>
          <w:lang w:val="en-US" w:eastAsia="zh-CN"/>
        </w:rPr>
        <w:t>2022年06月</w:t>
      </w:r>
      <w:r>
        <w:rPr>
          <w:rFonts w:hint="eastAsia" w:ascii="宋体" w:hAnsi="宋体" w:cs="宋体"/>
          <w:b/>
          <w:bCs w:val="0"/>
          <w:spacing w:val="46"/>
          <w:kern w:val="0"/>
          <w:sz w:val="28"/>
          <w:szCs w:val="28"/>
          <w:fitText w:val="2800" w:id="1985307345"/>
          <w:lang w:val="en-US" w:eastAsia="zh-CN"/>
        </w:rPr>
        <w:t>修</w:t>
      </w:r>
      <w:r>
        <w:rPr>
          <w:rFonts w:hint="eastAsia" w:ascii="宋体" w:hAnsi="宋体" w:eastAsia="宋体" w:cs="宋体"/>
          <w:b/>
          <w:bCs w:val="0"/>
          <w:spacing w:val="4"/>
          <w:kern w:val="0"/>
          <w:sz w:val="28"/>
          <w:szCs w:val="28"/>
          <w:fitText w:val="2800" w:id="1985307345"/>
          <w:lang w:val="en-US" w:eastAsia="zh-CN"/>
        </w:rPr>
        <w:t>订</w:t>
      </w:r>
    </w:p>
    <w:p>
      <w:pPr>
        <w:spacing w:before="0" w:beforeLines="0" w:after="0" w:afterLines="0" w:line="240" w:lineRule="auto"/>
        <w:ind w:left="0" w:leftChars="0" w:right="0" w:rightChars="0" w:firstLine="0" w:firstLineChars="0"/>
        <w:jc w:val="center"/>
        <w:rPr>
          <w:b/>
          <w:bCs/>
          <w:sz w:val="40"/>
          <w:szCs w:val="48"/>
        </w:rPr>
      </w:pPr>
      <w:r>
        <w:rPr>
          <w:rFonts w:ascii="宋体" w:hAnsi="宋体" w:eastAsia="宋体"/>
          <w:b/>
          <w:bCs/>
          <w:sz w:val="40"/>
          <w:szCs w:val="48"/>
        </w:rPr>
        <w:t>目</w:t>
      </w:r>
      <w:r>
        <w:rPr>
          <w:rFonts w:hint="eastAsia" w:ascii="宋体" w:hAnsi="宋体" w:eastAsia="宋体"/>
          <w:b/>
          <w:bCs/>
          <w:sz w:val="40"/>
          <w:szCs w:val="48"/>
          <w:lang w:val="en-US" w:eastAsia="zh-CN"/>
        </w:rPr>
        <w:t xml:space="preserve">  </w:t>
      </w:r>
      <w:r>
        <w:rPr>
          <w:rFonts w:ascii="宋体" w:hAnsi="宋体" w:eastAsia="宋体"/>
          <w:b/>
          <w:bCs/>
          <w:sz w:val="40"/>
          <w:szCs w:val="48"/>
        </w:rPr>
        <w:t>录</w:t>
      </w:r>
    </w:p>
    <w:p>
      <w:pPr>
        <w:pStyle w:val="8"/>
        <w:tabs>
          <w:tab w:val="right" w:leader="dot" w:pos="8306"/>
        </w:tabs>
        <w:spacing w:line="360" w:lineRule="auto"/>
        <w:rPr>
          <w:rFonts w:hint="eastAsia" w:ascii="宋体" w:hAnsi="宋体" w:eastAsia="宋体" w:cs="宋体"/>
          <w:b/>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TOC \o "1-2" \h \u </w:instrText>
      </w:r>
      <w:r>
        <w:rPr>
          <w:rFonts w:hint="eastAsia" w:ascii="宋体" w:hAnsi="宋体" w:eastAsia="宋体" w:cs="宋体"/>
          <w:sz w:val="24"/>
          <w:szCs w:val="24"/>
        </w:rPr>
        <w:fldChar w:fldCharType="separate"/>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_Toc10164 </w:instrText>
      </w:r>
      <w:r>
        <w:rPr>
          <w:rFonts w:hint="eastAsia" w:ascii="宋体" w:hAnsi="宋体" w:eastAsia="宋体" w:cs="宋体"/>
          <w:b/>
          <w:sz w:val="24"/>
          <w:szCs w:val="24"/>
        </w:rPr>
        <w:fldChar w:fldCharType="separate"/>
      </w:r>
      <w:r>
        <w:rPr>
          <w:rFonts w:hint="eastAsia" w:ascii="宋体" w:hAnsi="宋体" w:eastAsia="宋体" w:cs="宋体"/>
          <w:b/>
          <w:sz w:val="24"/>
          <w:szCs w:val="24"/>
        </w:rPr>
        <w:t>一、专业名称及代码</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p>
    <w:p>
      <w:pPr>
        <w:pStyle w:val="8"/>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_Toc14125 </w:instrText>
      </w:r>
      <w:r>
        <w:rPr>
          <w:rFonts w:hint="eastAsia" w:ascii="宋体" w:hAnsi="宋体" w:eastAsia="宋体" w:cs="宋体"/>
          <w:b/>
          <w:sz w:val="24"/>
          <w:szCs w:val="24"/>
        </w:rPr>
        <w:fldChar w:fldCharType="separate"/>
      </w:r>
      <w:r>
        <w:rPr>
          <w:rFonts w:hint="eastAsia" w:ascii="宋体" w:hAnsi="宋体" w:eastAsia="宋体" w:cs="宋体"/>
          <w:b/>
          <w:sz w:val="24"/>
          <w:szCs w:val="24"/>
        </w:rPr>
        <w:t>二、入学要求</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p>
    <w:p>
      <w:pPr>
        <w:pStyle w:val="8"/>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_Toc19061 </w:instrText>
      </w:r>
      <w:r>
        <w:rPr>
          <w:rFonts w:hint="eastAsia" w:ascii="宋体" w:hAnsi="宋体" w:eastAsia="宋体" w:cs="宋体"/>
          <w:b/>
          <w:sz w:val="24"/>
          <w:szCs w:val="24"/>
        </w:rPr>
        <w:fldChar w:fldCharType="separate"/>
      </w:r>
      <w:r>
        <w:rPr>
          <w:rFonts w:hint="eastAsia" w:ascii="宋体" w:hAnsi="宋体" w:eastAsia="宋体" w:cs="宋体"/>
          <w:b/>
          <w:sz w:val="24"/>
          <w:szCs w:val="24"/>
        </w:rPr>
        <w:t>三、修业年限</w:t>
      </w:r>
      <w:r>
        <w:rPr>
          <w:rFonts w:hint="eastAsia" w:ascii="宋体" w:hAnsi="宋体" w:eastAsia="宋体" w:cs="宋体"/>
          <w:b/>
          <w:sz w:val="24"/>
          <w:szCs w:val="24"/>
        </w:rPr>
        <w:tab/>
      </w:r>
      <w:r>
        <w:rPr>
          <w:rFonts w:hint="eastAsia" w:ascii="宋体" w:hAnsi="宋体" w:eastAsia="宋体" w:cs="宋体"/>
          <w:b/>
          <w:sz w:val="24"/>
          <w:szCs w:val="24"/>
        </w:rPr>
        <w:fldChar w:fldCharType="end"/>
      </w:r>
      <w:r>
        <w:rPr>
          <w:rFonts w:hint="eastAsia" w:ascii="宋体" w:hAnsi="宋体" w:cs="宋体"/>
          <w:b/>
          <w:sz w:val="24"/>
          <w:szCs w:val="24"/>
          <w:lang w:val="en-US" w:eastAsia="zh-CN"/>
        </w:rPr>
        <w:t>1</w:t>
      </w:r>
    </w:p>
    <w:p>
      <w:pPr>
        <w:pStyle w:val="8"/>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_Toc1653 </w:instrText>
      </w:r>
      <w:r>
        <w:rPr>
          <w:rFonts w:hint="eastAsia" w:ascii="宋体" w:hAnsi="宋体" w:eastAsia="宋体" w:cs="宋体"/>
          <w:b/>
          <w:sz w:val="24"/>
          <w:szCs w:val="24"/>
        </w:rPr>
        <w:fldChar w:fldCharType="separate"/>
      </w:r>
      <w:r>
        <w:rPr>
          <w:rFonts w:hint="eastAsia" w:ascii="宋体" w:hAnsi="宋体" w:eastAsia="宋体" w:cs="宋体"/>
          <w:b/>
          <w:sz w:val="24"/>
          <w:szCs w:val="24"/>
        </w:rPr>
        <w:t>四、职业面向</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p>
    <w:p>
      <w:pPr>
        <w:pStyle w:val="8"/>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_Toc23 </w:instrText>
      </w:r>
      <w:r>
        <w:rPr>
          <w:rFonts w:hint="eastAsia" w:ascii="宋体" w:hAnsi="宋体" w:eastAsia="宋体" w:cs="宋体"/>
          <w:b/>
          <w:sz w:val="24"/>
          <w:szCs w:val="24"/>
        </w:rPr>
        <w:fldChar w:fldCharType="separate"/>
      </w:r>
      <w:r>
        <w:rPr>
          <w:rFonts w:hint="eastAsia" w:ascii="宋体" w:hAnsi="宋体" w:eastAsia="宋体" w:cs="宋体"/>
          <w:b/>
          <w:sz w:val="24"/>
          <w:szCs w:val="24"/>
        </w:rPr>
        <w:t>五、培养目标与培养规格</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p>
    <w:p>
      <w:pPr>
        <w:pStyle w:val="9"/>
        <w:tabs>
          <w:tab w:val="right" w:leader="dot" w:pos="8306"/>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_Toc7355 </w:instrText>
      </w:r>
      <w:r>
        <w:rPr>
          <w:rFonts w:hint="eastAsia" w:ascii="宋体" w:hAnsi="宋体" w:eastAsia="宋体" w:cs="宋体"/>
          <w:sz w:val="24"/>
          <w:szCs w:val="24"/>
        </w:rPr>
        <w:fldChar w:fldCharType="separate"/>
      </w:r>
      <w:r>
        <w:rPr>
          <w:rFonts w:hint="eastAsia" w:ascii="宋体" w:hAnsi="宋体" w:eastAsia="宋体" w:cs="宋体"/>
          <w:bCs/>
          <w:sz w:val="24"/>
          <w:szCs w:val="24"/>
        </w:rPr>
        <w:t>（一）培养目标</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p>
    <w:p>
      <w:pPr>
        <w:pStyle w:val="9"/>
        <w:tabs>
          <w:tab w:val="right" w:leader="dot" w:pos="8306"/>
        </w:tabs>
        <w:spacing w:line="360" w:lineRule="auto"/>
        <w:rPr>
          <w:rFonts w:hint="eastAsia" w:ascii="宋体" w:hAnsi="宋体" w:eastAsia="宋体" w:cs="宋体"/>
          <w:b/>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_Toc13024 </w:instrText>
      </w:r>
      <w:r>
        <w:rPr>
          <w:rFonts w:hint="eastAsia" w:ascii="宋体" w:hAnsi="宋体" w:eastAsia="宋体" w:cs="宋体"/>
          <w:sz w:val="24"/>
          <w:szCs w:val="24"/>
        </w:rPr>
        <w:fldChar w:fldCharType="separate"/>
      </w:r>
      <w:r>
        <w:rPr>
          <w:rFonts w:hint="eastAsia" w:ascii="宋体" w:hAnsi="宋体" w:eastAsia="宋体" w:cs="宋体"/>
          <w:bCs/>
          <w:sz w:val="24"/>
          <w:szCs w:val="24"/>
        </w:rPr>
        <w:t>（二）培养规格</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p>
    <w:p>
      <w:pPr>
        <w:pStyle w:val="8"/>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_Toc7480 </w:instrText>
      </w:r>
      <w:r>
        <w:rPr>
          <w:rFonts w:hint="eastAsia" w:ascii="宋体" w:hAnsi="宋体" w:eastAsia="宋体" w:cs="宋体"/>
          <w:b/>
          <w:sz w:val="24"/>
          <w:szCs w:val="24"/>
        </w:rPr>
        <w:fldChar w:fldCharType="separate"/>
      </w:r>
      <w:r>
        <w:rPr>
          <w:rFonts w:hint="eastAsia" w:ascii="宋体" w:hAnsi="宋体" w:cs="宋体"/>
          <w:b/>
          <w:bCs/>
          <w:sz w:val="24"/>
          <w:szCs w:val="24"/>
          <w:lang w:val="en-US" w:eastAsia="zh-CN"/>
        </w:rPr>
        <w:t>六</w:t>
      </w:r>
      <w:r>
        <w:rPr>
          <w:rFonts w:hint="eastAsia" w:ascii="宋体" w:hAnsi="宋体" w:eastAsia="宋体" w:cs="宋体"/>
          <w:b/>
          <w:bCs/>
          <w:sz w:val="24"/>
          <w:szCs w:val="24"/>
        </w:rPr>
        <w:t>、课程设置及要求</w:t>
      </w:r>
      <w:r>
        <w:rPr>
          <w:rFonts w:hint="eastAsia" w:ascii="宋体" w:hAnsi="宋体" w:eastAsia="宋体" w:cs="宋体"/>
          <w:b/>
          <w:sz w:val="24"/>
          <w:szCs w:val="24"/>
        </w:rPr>
        <w:tab/>
      </w:r>
      <w:r>
        <w:rPr>
          <w:rFonts w:hint="eastAsia" w:ascii="宋体" w:hAnsi="宋体" w:cs="宋体"/>
          <w:b/>
          <w:sz w:val="24"/>
          <w:szCs w:val="24"/>
          <w:lang w:val="en-US" w:eastAsia="zh-CN"/>
        </w:rPr>
        <w:t>3</w:t>
      </w:r>
      <w:r>
        <w:rPr>
          <w:rFonts w:hint="eastAsia" w:ascii="宋体" w:hAnsi="宋体" w:eastAsia="宋体" w:cs="宋体"/>
          <w:b/>
          <w:sz w:val="24"/>
          <w:szCs w:val="24"/>
        </w:rPr>
        <w:fldChar w:fldCharType="end"/>
      </w:r>
    </w:p>
    <w:p>
      <w:pPr>
        <w:pStyle w:val="9"/>
        <w:tabs>
          <w:tab w:val="right" w:leader="dot" w:pos="8306"/>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_Toc5802 </w:instrText>
      </w:r>
      <w:r>
        <w:rPr>
          <w:rFonts w:hint="eastAsia" w:ascii="宋体" w:hAnsi="宋体" w:eastAsia="宋体" w:cs="宋体"/>
          <w:sz w:val="24"/>
          <w:szCs w:val="24"/>
        </w:rPr>
        <w:fldChar w:fldCharType="separate"/>
      </w:r>
      <w:r>
        <w:rPr>
          <w:rFonts w:hint="eastAsia" w:ascii="宋体" w:hAnsi="宋体" w:eastAsia="宋体" w:cs="宋体"/>
          <w:bCs/>
          <w:sz w:val="24"/>
          <w:szCs w:val="24"/>
        </w:rPr>
        <w:t>（一）公共基础课程</w:t>
      </w:r>
      <w:r>
        <w:rPr>
          <w:rFonts w:hint="eastAsia" w:ascii="宋体" w:hAnsi="宋体" w:eastAsia="宋体" w:cs="宋体"/>
          <w:sz w:val="24"/>
          <w:szCs w:val="24"/>
        </w:rPr>
        <w:tab/>
      </w:r>
      <w:r>
        <w:rPr>
          <w:rFonts w:hint="eastAsia" w:ascii="宋体" w:hAnsi="宋体" w:cs="宋体"/>
          <w:sz w:val="24"/>
          <w:szCs w:val="24"/>
          <w:lang w:val="en-US" w:eastAsia="zh-CN"/>
        </w:rPr>
        <w:t>3</w:t>
      </w:r>
      <w:r>
        <w:rPr>
          <w:rFonts w:hint="eastAsia" w:ascii="宋体" w:hAnsi="宋体" w:eastAsia="宋体" w:cs="宋体"/>
          <w:sz w:val="24"/>
          <w:szCs w:val="24"/>
        </w:rPr>
        <w:fldChar w:fldCharType="end"/>
      </w:r>
    </w:p>
    <w:p>
      <w:pPr>
        <w:pStyle w:val="9"/>
        <w:tabs>
          <w:tab w:val="right" w:leader="dot" w:pos="8306"/>
        </w:tabs>
        <w:spacing w:line="360" w:lineRule="auto"/>
        <w:rPr>
          <w:rFonts w:hint="eastAsia" w:ascii="宋体" w:hAnsi="宋体" w:eastAsia="宋体" w:cs="宋体"/>
          <w:sz w:val="24"/>
          <w:szCs w:val="24"/>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 </w:instrText>
      </w:r>
      <w:r>
        <w:rPr>
          <w:rFonts w:hint="eastAsia" w:ascii="宋体" w:hAnsi="宋体" w:eastAsia="宋体" w:cs="宋体"/>
          <w:sz w:val="24"/>
          <w:szCs w:val="24"/>
        </w:rPr>
        <w:fldChar w:fldCharType="separate"/>
      </w:r>
      <w:r>
        <w:rPr>
          <w:rFonts w:hint="eastAsia" w:ascii="宋体" w:hAnsi="宋体" w:eastAsia="宋体" w:cs="宋体"/>
          <w:bCs/>
          <w:sz w:val="24"/>
          <w:szCs w:val="24"/>
        </w:rPr>
        <w:t>（二）专业课程</w:t>
      </w:r>
      <w:r>
        <w:rPr>
          <w:rFonts w:hint="eastAsia" w:ascii="宋体" w:hAnsi="宋体" w:eastAsia="宋体" w:cs="宋体"/>
          <w:sz w:val="24"/>
          <w:szCs w:val="24"/>
        </w:rPr>
        <w:tab/>
      </w:r>
      <w:r>
        <w:rPr>
          <w:rFonts w:hint="eastAsia" w:ascii="宋体" w:hAnsi="宋体" w:cs="宋体"/>
          <w:sz w:val="24"/>
          <w:szCs w:val="24"/>
          <w:lang w:val="en-US" w:eastAsia="zh-CN"/>
        </w:rPr>
        <w:t>6</w:t>
      </w:r>
      <w:r>
        <w:rPr>
          <w:rFonts w:hint="eastAsia" w:ascii="宋体" w:hAnsi="宋体" w:eastAsia="宋体" w:cs="宋体"/>
          <w:sz w:val="24"/>
          <w:szCs w:val="24"/>
        </w:rPr>
        <w:fldChar w:fldCharType="end"/>
      </w:r>
    </w:p>
    <w:p>
      <w:pPr>
        <w:pStyle w:val="8"/>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_Toc31197 </w:instrText>
      </w:r>
      <w:r>
        <w:rPr>
          <w:rFonts w:hint="eastAsia" w:ascii="宋体" w:hAnsi="宋体" w:eastAsia="宋体" w:cs="宋体"/>
          <w:b/>
          <w:sz w:val="24"/>
          <w:szCs w:val="24"/>
        </w:rPr>
        <w:fldChar w:fldCharType="separate"/>
      </w:r>
      <w:r>
        <w:rPr>
          <w:rFonts w:hint="eastAsia" w:ascii="宋体" w:hAnsi="宋体" w:cs="宋体"/>
          <w:b/>
          <w:bCs/>
          <w:sz w:val="24"/>
          <w:szCs w:val="24"/>
          <w:lang w:val="en-US" w:eastAsia="zh-CN"/>
        </w:rPr>
        <w:t>七</w:t>
      </w:r>
      <w:r>
        <w:rPr>
          <w:rFonts w:hint="eastAsia" w:ascii="宋体" w:hAnsi="宋体" w:eastAsia="宋体" w:cs="宋体"/>
          <w:b/>
          <w:bCs/>
          <w:sz w:val="24"/>
          <w:szCs w:val="24"/>
          <w:lang w:val="zh-CN" w:eastAsia="zh-CN"/>
        </w:rPr>
        <w:t>、教学进程总体安排</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r>
        <w:rPr>
          <w:rFonts w:hint="eastAsia" w:ascii="宋体" w:hAnsi="宋体" w:cs="宋体"/>
          <w:b/>
          <w:sz w:val="24"/>
          <w:szCs w:val="24"/>
          <w:lang w:val="en-US" w:eastAsia="zh-CN"/>
        </w:rPr>
        <w:t>2</w:t>
      </w:r>
    </w:p>
    <w:p>
      <w:pPr>
        <w:pStyle w:val="9"/>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_Toc21622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zh-CN"/>
        </w:rPr>
        <w:t>（一）各学期教学周安排表</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2</w:t>
      </w:r>
    </w:p>
    <w:p>
      <w:pPr>
        <w:pStyle w:val="9"/>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_Toc4876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zh-CN"/>
        </w:rPr>
        <w:t>（二）各类课程学时比例表</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2</w:t>
      </w:r>
    </w:p>
    <w:p>
      <w:pPr>
        <w:pStyle w:val="9"/>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_Toc14355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zh-CN"/>
        </w:rPr>
        <w:t>（三）开设课程代码</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3</w:t>
      </w:r>
    </w:p>
    <w:p>
      <w:pPr>
        <w:pStyle w:val="9"/>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_Toc723 </w:instrText>
      </w:r>
      <w:r>
        <w:rPr>
          <w:rFonts w:hint="eastAsia" w:ascii="宋体" w:hAnsi="宋体" w:eastAsia="宋体" w:cs="宋体"/>
          <w:sz w:val="24"/>
          <w:szCs w:val="24"/>
        </w:rPr>
        <w:fldChar w:fldCharType="separate"/>
      </w:r>
      <w:r>
        <w:rPr>
          <w:rFonts w:hint="eastAsia" w:ascii="宋体" w:hAnsi="宋体" w:eastAsia="宋体" w:cs="宋体"/>
          <w:bCs/>
          <w:sz w:val="24"/>
          <w:szCs w:val="24"/>
          <w:lang w:val="zh-CN"/>
        </w:rPr>
        <w:t>（</w:t>
      </w:r>
      <w:r>
        <w:rPr>
          <w:rFonts w:hint="eastAsia" w:ascii="宋体" w:hAnsi="宋体" w:eastAsia="宋体" w:cs="宋体"/>
          <w:bCs/>
          <w:sz w:val="24"/>
          <w:szCs w:val="24"/>
          <w:lang w:val="en-US" w:eastAsia="zh-CN"/>
        </w:rPr>
        <w:t>四</w:t>
      </w:r>
      <w:r>
        <w:rPr>
          <w:rFonts w:hint="eastAsia" w:ascii="宋体" w:hAnsi="宋体" w:eastAsia="宋体" w:cs="宋体"/>
          <w:bCs/>
          <w:sz w:val="24"/>
          <w:szCs w:val="24"/>
          <w:lang w:val="zh-CN"/>
        </w:rPr>
        <w:t>）</w:t>
      </w:r>
      <w:r>
        <w:rPr>
          <w:rFonts w:hint="eastAsia" w:ascii="宋体" w:hAnsi="宋体" w:eastAsia="宋体" w:cs="宋体"/>
          <w:bCs/>
          <w:sz w:val="24"/>
          <w:szCs w:val="24"/>
          <w:lang w:val="en-US" w:eastAsia="zh-CN"/>
        </w:rPr>
        <w:t>教学进程一览表</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4</w:t>
      </w:r>
    </w:p>
    <w:p>
      <w:pPr>
        <w:pStyle w:val="8"/>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_Toc8328 </w:instrText>
      </w:r>
      <w:r>
        <w:rPr>
          <w:rFonts w:hint="eastAsia" w:ascii="宋体" w:hAnsi="宋体" w:eastAsia="宋体" w:cs="宋体"/>
          <w:b/>
          <w:sz w:val="24"/>
          <w:szCs w:val="24"/>
        </w:rPr>
        <w:fldChar w:fldCharType="separate"/>
      </w:r>
      <w:r>
        <w:rPr>
          <w:rFonts w:hint="eastAsia" w:ascii="宋体" w:hAnsi="宋体" w:cs="宋体"/>
          <w:b/>
          <w:bCs/>
          <w:sz w:val="24"/>
          <w:szCs w:val="24"/>
          <w:lang w:val="en-US" w:eastAsia="zh-CN"/>
        </w:rPr>
        <w:t>八</w:t>
      </w:r>
      <w:r>
        <w:rPr>
          <w:rFonts w:hint="eastAsia" w:ascii="宋体" w:hAnsi="宋体" w:eastAsia="宋体" w:cs="宋体"/>
          <w:b/>
          <w:bCs/>
          <w:sz w:val="24"/>
          <w:szCs w:val="24"/>
        </w:rPr>
        <w:t>、实施保障</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r>
        <w:rPr>
          <w:rFonts w:hint="eastAsia" w:ascii="宋体" w:hAnsi="宋体" w:cs="宋体"/>
          <w:b/>
          <w:sz w:val="24"/>
          <w:szCs w:val="24"/>
          <w:lang w:val="en-US" w:eastAsia="zh-CN"/>
        </w:rPr>
        <w:t>5</w:t>
      </w:r>
    </w:p>
    <w:p>
      <w:pPr>
        <w:pStyle w:val="9"/>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_Toc2879 </w:instrText>
      </w:r>
      <w:r>
        <w:rPr>
          <w:rFonts w:hint="eastAsia" w:ascii="宋体" w:hAnsi="宋体" w:eastAsia="宋体" w:cs="宋体"/>
          <w:sz w:val="24"/>
          <w:szCs w:val="24"/>
        </w:rPr>
        <w:fldChar w:fldCharType="separate"/>
      </w:r>
      <w:r>
        <w:rPr>
          <w:rFonts w:hint="eastAsia" w:ascii="宋体" w:hAnsi="宋体" w:eastAsia="宋体" w:cs="宋体"/>
          <w:bCs/>
          <w:sz w:val="24"/>
          <w:szCs w:val="24"/>
        </w:rPr>
        <w:t>（一）师资队伍</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5</w:t>
      </w:r>
    </w:p>
    <w:p>
      <w:pPr>
        <w:pStyle w:val="9"/>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_Toc1674 </w:instrText>
      </w:r>
      <w:r>
        <w:rPr>
          <w:rFonts w:hint="eastAsia" w:ascii="宋体" w:hAnsi="宋体" w:eastAsia="宋体" w:cs="宋体"/>
          <w:sz w:val="24"/>
          <w:szCs w:val="24"/>
        </w:rPr>
        <w:fldChar w:fldCharType="separate"/>
      </w:r>
      <w:r>
        <w:rPr>
          <w:rFonts w:hint="eastAsia" w:ascii="宋体" w:hAnsi="宋体" w:eastAsia="宋体" w:cs="宋体"/>
          <w:bCs/>
          <w:sz w:val="24"/>
          <w:szCs w:val="24"/>
        </w:rPr>
        <w:t>（二）教学设施</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6</w:t>
      </w:r>
    </w:p>
    <w:p>
      <w:pPr>
        <w:pStyle w:val="9"/>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_Toc3461 </w:instrText>
      </w:r>
      <w:r>
        <w:rPr>
          <w:rFonts w:hint="eastAsia" w:ascii="宋体" w:hAnsi="宋体" w:eastAsia="宋体" w:cs="宋体"/>
          <w:sz w:val="24"/>
          <w:szCs w:val="24"/>
        </w:rPr>
        <w:fldChar w:fldCharType="separate"/>
      </w:r>
      <w:r>
        <w:rPr>
          <w:rFonts w:hint="eastAsia" w:ascii="宋体" w:hAnsi="宋体" w:eastAsia="宋体" w:cs="宋体"/>
          <w:bCs/>
          <w:sz w:val="24"/>
          <w:szCs w:val="24"/>
        </w:rPr>
        <w:t>（三）教学资源</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7</w:t>
      </w:r>
    </w:p>
    <w:p>
      <w:pPr>
        <w:pStyle w:val="9"/>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_Toc19567 </w:instrText>
      </w:r>
      <w:r>
        <w:rPr>
          <w:rFonts w:hint="eastAsia" w:ascii="宋体" w:hAnsi="宋体" w:eastAsia="宋体" w:cs="宋体"/>
          <w:sz w:val="24"/>
          <w:szCs w:val="24"/>
        </w:rPr>
        <w:fldChar w:fldCharType="separate"/>
      </w:r>
      <w:r>
        <w:rPr>
          <w:rFonts w:hint="eastAsia" w:ascii="宋体" w:hAnsi="宋体" w:eastAsia="宋体" w:cs="宋体"/>
          <w:bCs/>
          <w:sz w:val="24"/>
          <w:szCs w:val="24"/>
        </w:rPr>
        <w:t>（四）教学方法</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8</w:t>
      </w:r>
    </w:p>
    <w:p>
      <w:pPr>
        <w:pStyle w:val="9"/>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_Toc6356 </w:instrText>
      </w:r>
      <w:r>
        <w:rPr>
          <w:rFonts w:hint="eastAsia" w:ascii="宋体" w:hAnsi="宋体" w:eastAsia="宋体" w:cs="宋体"/>
          <w:sz w:val="24"/>
          <w:szCs w:val="24"/>
        </w:rPr>
        <w:fldChar w:fldCharType="separate"/>
      </w:r>
      <w:r>
        <w:rPr>
          <w:rFonts w:hint="eastAsia" w:ascii="宋体" w:hAnsi="宋体" w:eastAsia="宋体" w:cs="宋体"/>
          <w:sz w:val="24"/>
          <w:szCs w:val="24"/>
        </w:rPr>
        <w:t>（五）学习评价</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8</w:t>
      </w:r>
    </w:p>
    <w:p>
      <w:pPr>
        <w:pStyle w:val="9"/>
        <w:tabs>
          <w:tab w:val="right" w:leader="dot" w:pos="8306"/>
        </w:tabs>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fldChar w:fldCharType="begin"/>
      </w:r>
      <w:r>
        <w:rPr>
          <w:rFonts w:hint="eastAsia" w:ascii="宋体" w:hAnsi="宋体" w:eastAsia="宋体" w:cs="宋体"/>
          <w:sz w:val="24"/>
          <w:szCs w:val="24"/>
        </w:rPr>
        <w:instrText xml:space="preserve"> HYPERLINK \l _Toc18985 </w:instrText>
      </w:r>
      <w:r>
        <w:rPr>
          <w:rFonts w:hint="eastAsia" w:ascii="宋体" w:hAnsi="宋体" w:eastAsia="宋体" w:cs="宋体"/>
          <w:sz w:val="24"/>
          <w:szCs w:val="24"/>
        </w:rPr>
        <w:fldChar w:fldCharType="separate"/>
      </w:r>
      <w:r>
        <w:rPr>
          <w:rFonts w:hint="eastAsia" w:ascii="宋体" w:hAnsi="宋体" w:eastAsia="宋体" w:cs="宋体"/>
          <w:sz w:val="24"/>
          <w:szCs w:val="24"/>
        </w:rPr>
        <w:t>（六）质量管理</w:t>
      </w:r>
      <w:r>
        <w:rPr>
          <w:rFonts w:hint="eastAsia" w:ascii="宋体" w:hAnsi="宋体" w:eastAsia="宋体" w:cs="宋体"/>
          <w:sz w:val="24"/>
          <w:szCs w:val="24"/>
        </w:rPr>
        <w:tab/>
      </w:r>
      <w:r>
        <w:rPr>
          <w:rFonts w:hint="eastAsia" w:ascii="宋体" w:hAnsi="宋体" w:cs="宋体"/>
          <w:sz w:val="24"/>
          <w:szCs w:val="24"/>
          <w:lang w:val="en-US" w:eastAsia="zh-CN"/>
        </w:rPr>
        <w:t>1</w:t>
      </w:r>
      <w:r>
        <w:rPr>
          <w:rFonts w:hint="eastAsia" w:ascii="宋体" w:hAnsi="宋体" w:eastAsia="宋体" w:cs="宋体"/>
          <w:sz w:val="24"/>
          <w:szCs w:val="24"/>
        </w:rPr>
        <w:fldChar w:fldCharType="end"/>
      </w:r>
      <w:r>
        <w:rPr>
          <w:rFonts w:hint="eastAsia" w:ascii="宋体" w:hAnsi="宋体" w:cs="宋体"/>
          <w:sz w:val="24"/>
          <w:szCs w:val="24"/>
          <w:lang w:val="en-US" w:eastAsia="zh-CN"/>
        </w:rPr>
        <w:t>9</w:t>
      </w:r>
    </w:p>
    <w:p>
      <w:pPr>
        <w:pStyle w:val="8"/>
        <w:tabs>
          <w:tab w:val="right" w:leader="dot" w:pos="8306"/>
        </w:tabs>
        <w:spacing w:line="360" w:lineRule="auto"/>
        <w:rPr>
          <w:rFonts w:hint="default"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_Toc7373 </w:instrText>
      </w:r>
      <w:r>
        <w:rPr>
          <w:rFonts w:hint="eastAsia" w:ascii="宋体" w:hAnsi="宋体" w:eastAsia="宋体" w:cs="宋体"/>
          <w:b/>
          <w:sz w:val="24"/>
          <w:szCs w:val="24"/>
        </w:rPr>
        <w:fldChar w:fldCharType="separate"/>
      </w:r>
      <w:r>
        <w:rPr>
          <w:rFonts w:hint="eastAsia" w:ascii="宋体" w:hAnsi="宋体" w:cs="宋体"/>
          <w:b/>
          <w:sz w:val="24"/>
          <w:szCs w:val="24"/>
          <w:lang w:val="en-US" w:eastAsia="zh-CN"/>
        </w:rPr>
        <w:t>九</w:t>
      </w:r>
      <w:r>
        <w:rPr>
          <w:rFonts w:hint="eastAsia" w:ascii="宋体" w:hAnsi="宋体" w:eastAsia="宋体" w:cs="宋体"/>
          <w:b/>
          <w:sz w:val="24"/>
          <w:szCs w:val="24"/>
        </w:rPr>
        <w:t>、毕业要求</w:t>
      </w:r>
      <w:r>
        <w:rPr>
          <w:rFonts w:hint="eastAsia" w:ascii="宋体" w:hAnsi="宋体" w:eastAsia="宋体" w:cs="宋体"/>
          <w:b/>
          <w:sz w:val="24"/>
          <w:szCs w:val="24"/>
        </w:rPr>
        <w:tab/>
      </w:r>
      <w:r>
        <w:rPr>
          <w:rFonts w:hint="eastAsia" w:ascii="宋体" w:hAnsi="宋体" w:eastAsia="宋体" w:cs="宋体"/>
          <w:b/>
          <w:sz w:val="24"/>
          <w:szCs w:val="24"/>
        </w:rPr>
        <w:fldChar w:fldCharType="end"/>
      </w:r>
      <w:r>
        <w:rPr>
          <w:rFonts w:hint="eastAsia" w:ascii="宋体" w:hAnsi="宋体" w:cs="宋体"/>
          <w:b/>
          <w:sz w:val="24"/>
          <w:szCs w:val="24"/>
          <w:lang w:val="en-US" w:eastAsia="zh-CN"/>
        </w:rPr>
        <w:t>19</w:t>
      </w:r>
    </w:p>
    <w:p>
      <w:pPr>
        <w:spacing w:line="600" w:lineRule="auto"/>
        <w:jc w:val="center"/>
        <w:rPr>
          <w:b/>
          <w:sz w:val="52"/>
          <w:szCs w:val="52"/>
        </w:rPr>
      </w:pPr>
      <w:r>
        <w:rPr>
          <w:rFonts w:hint="eastAsia" w:ascii="宋体" w:hAnsi="宋体" w:eastAsia="宋体" w:cs="宋体"/>
          <w:b/>
          <w:sz w:val="24"/>
          <w:szCs w:val="24"/>
        </w:rPr>
        <w:fldChar w:fldCharType="end"/>
      </w:r>
    </w:p>
    <w:p>
      <w:pPr>
        <w:spacing w:beforeLines="0" w:afterLines="0" w:line="360" w:lineRule="auto"/>
        <w:ind w:firstLine="1606"/>
        <w:rPr>
          <w:rFonts w:hint="eastAsia" w:ascii="宋体" w:hAnsi="宋体"/>
          <w:b/>
          <w:sz w:val="32"/>
          <w:szCs w:val="24"/>
          <w:lang w:val="zh-CN"/>
        </w:rPr>
      </w:pPr>
    </w:p>
    <w:p>
      <w:pPr>
        <w:spacing w:beforeLines="0" w:afterLines="0" w:line="360" w:lineRule="auto"/>
        <w:ind w:firstLine="1606"/>
        <w:rPr>
          <w:rFonts w:hint="eastAsia" w:ascii="宋体" w:hAnsi="宋体"/>
          <w:b/>
          <w:sz w:val="32"/>
          <w:szCs w:val="24"/>
          <w:lang w:val="zh-CN"/>
        </w:rPr>
      </w:pPr>
      <w:bookmarkStart w:id="0" w:name="_GoBack"/>
      <w:bookmarkEnd w:id="0"/>
    </w:p>
    <w:p>
      <w:pPr>
        <w:spacing w:beforeLines="0" w:afterLines="0" w:line="360" w:lineRule="auto"/>
        <w:ind w:firstLine="1606"/>
        <w:rPr>
          <w:rFonts w:hint="eastAsia" w:ascii="宋体" w:hAnsi="宋体"/>
          <w:b/>
          <w:sz w:val="32"/>
          <w:szCs w:val="24"/>
          <w:lang w:val="zh-CN"/>
        </w:rPr>
      </w:pPr>
    </w:p>
    <w:p>
      <w:pPr>
        <w:spacing w:beforeLines="0" w:afterLines="0" w:line="360" w:lineRule="auto"/>
        <w:ind w:firstLine="1606"/>
        <w:rPr>
          <w:rFonts w:hint="eastAsia" w:ascii="宋体" w:hAnsi="宋体"/>
          <w:b/>
          <w:sz w:val="32"/>
          <w:szCs w:val="24"/>
          <w:lang w:val="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pPr>
        <w:spacing w:beforeLines="0" w:afterLines="0" w:line="360" w:lineRule="auto"/>
        <w:ind w:firstLine="1606"/>
        <w:rPr>
          <w:rFonts w:hint="eastAsia" w:ascii="宋体" w:hAnsi="宋体"/>
          <w:b/>
          <w:sz w:val="28"/>
          <w:szCs w:val="24"/>
          <w:lang w:val="zh-CN"/>
        </w:rPr>
      </w:pPr>
      <w:r>
        <w:rPr>
          <w:rFonts w:hint="eastAsia" w:ascii="宋体" w:hAnsi="宋体"/>
          <w:b/>
          <w:sz w:val="32"/>
          <w:szCs w:val="24"/>
          <w:lang w:val="zh-CN"/>
        </w:rPr>
        <w:t>20</w:t>
      </w:r>
      <w:r>
        <w:rPr>
          <w:rFonts w:hint="eastAsia" w:ascii="宋体" w:hAnsi="宋体"/>
          <w:b/>
          <w:sz w:val="32"/>
          <w:szCs w:val="24"/>
          <w:lang w:val="en-US" w:eastAsia="zh-CN"/>
        </w:rPr>
        <w:t>22级</w:t>
      </w:r>
      <w:r>
        <w:rPr>
          <w:rFonts w:hint="eastAsia" w:ascii="宋体" w:hAnsi="宋体"/>
          <w:b/>
          <w:sz w:val="32"/>
          <w:szCs w:val="24"/>
          <w:lang w:val="zh-CN"/>
        </w:rPr>
        <w:t>中医护理专业人才培养方案</w:t>
      </w:r>
    </w:p>
    <w:p>
      <w:pPr>
        <w:spacing w:beforeLines="0" w:afterLines="0" w:line="360" w:lineRule="auto"/>
        <w:jc w:val="left"/>
        <w:rPr>
          <w:rFonts w:hint="eastAsia" w:ascii="宋体" w:hAnsi="宋体"/>
          <w:b/>
          <w:sz w:val="28"/>
          <w:szCs w:val="24"/>
          <w:lang w:val="zh-CN"/>
        </w:rPr>
      </w:pPr>
      <w:r>
        <w:rPr>
          <w:rFonts w:hint="eastAsia" w:ascii="宋体" w:hAnsi="宋体"/>
          <w:b/>
          <w:sz w:val="28"/>
          <w:szCs w:val="24"/>
          <w:lang w:val="zh-CN"/>
        </w:rPr>
        <w:t>一、专业名称及代码</w:t>
      </w:r>
    </w:p>
    <w:p>
      <w:pPr>
        <w:spacing w:beforeLines="0" w:afterLines="0" w:line="360" w:lineRule="auto"/>
        <w:ind w:firstLine="560"/>
        <w:jc w:val="left"/>
        <w:rPr>
          <w:rFonts w:hint="default" w:ascii="宋体" w:hAnsi="宋体" w:eastAsia="宋体"/>
          <w:color w:val="auto"/>
          <w:sz w:val="28"/>
          <w:szCs w:val="24"/>
          <w:lang w:val="en-US" w:eastAsia="zh-CN"/>
        </w:rPr>
      </w:pPr>
      <w:r>
        <w:rPr>
          <w:rFonts w:hint="eastAsia" w:ascii="宋体" w:hAnsi="宋体"/>
          <w:color w:val="231F1F"/>
          <w:sz w:val="28"/>
          <w:szCs w:val="24"/>
          <w:lang w:val="zh-CN"/>
        </w:rPr>
        <w:t>专业名称：中医护理专业   专业代码：</w:t>
      </w:r>
      <w:r>
        <w:rPr>
          <w:rFonts w:hint="eastAsia" w:ascii="宋体" w:hAnsi="宋体"/>
          <w:color w:val="auto"/>
          <w:sz w:val="28"/>
          <w:szCs w:val="24"/>
          <w:lang w:val="en-US" w:eastAsia="zh-CN"/>
        </w:rPr>
        <w:t>720402</w:t>
      </w:r>
    </w:p>
    <w:p>
      <w:pPr>
        <w:spacing w:beforeLines="0" w:afterLines="0" w:line="360" w:lineRule="auto"/>
        <w:jc w:val="left"/>
        <w:rPr>
          <w:rFonts w:hint="eastAsia" w:ascii="宋体" w:hAnsi="宋体"/>
          <w:b/>
          <w:color w:val="auto"/>
          <w:sz w:val="28"/>
          <w:szCs w:val="24"/>
          <w:lang w:val="zh-CN"/>
        </w:rPr>
      </w:pPr>
      <w:r>
        <w:rPr>
          <w:rFonts w:hint="eastAsia" w:ascii="宋体" w:hAnsi="宋体"/>
          <w:b/>
          <w:color w:val="auto"/>
          <w:sz w:val="28"/>
          <w:szCs w:val="24"/>
          <w:lang w:val="zh-CN"/>
        </w:rPr>
        <w:t>二、入学要求</w:t>
      </w:r>
    </w:p>
    <w:p>
      <w:pPr>
        <w:spacing w:beforeLines="0" w:afterLines="0" w:line="360" w:lineRule="auto"/>
        <w:ind w:firstLine="560"/>
        <w:jc w:val="left"/>
        <w:rPr>
          <w:rFonts w:hint="eastAsia" w:ascii="宋体" w:hAnsi="宋体"/>
          <w:color w:val="auto"/>
          <w:sz w:val="28"/>
          <w:szCs w:val="24"/>
          <w:lang w:val="zh-CN"/>
        </w:rPr>
      </w:pPr>
      <w:r>
        <w:rPr>
          <w:rFonts w:hint="eastAsia" w:ascii="宋体" w:hAnsi="宋体"/>
          <w:color w:val="auto"/>
          <w:sz w:val="28"/>
          <w:szCs w:val="24"/>
          <w:lang w:val="zh-CN"/>
        </w:rPr>
        <w:t>初中毕业或同等学力者。</w:t>
      </w:r>
    </w:p>
    <w:p>
      <w:pPr>
        <w:spacing w:beforeLines="0" w:afterLines="0" w:line="360" w:lineRule="auto"/>
        <w:jc w:val="left"/>
        <w:rPr>
          <w:rFonts w:hint="eastAsia" w:ascii="宋体" w:hAnsi="宋体"/>
          <w:b/>
          <w:color w:val="auto"/>
          <w:sz w:val="28"/>
          <w:szCs w:val="24"/>
          <w:lang w:val="zh-CN"/>
        </w:rPr>
      </w:pPr>
      <w:r>
        <w:rPr>
          <w:rFonts w:hint="eastAsia" w:ascii="宋体" w:hAnsi="宋体"/>
          <w:b/>
          <w:color w:val="auto"/>
          <w:sz w:val="28"/>
          <w:szCs w:val="24"/>
          <w:lang w:val="zh-CN"/>
        </w:rPr>
        <w:t>三、修业年限</w:t>
      </w:r>
    </w:p>
    <w:p>
      <w:pPr>
        <w:spacing w:beforeLines="0" w:afterLines="0" w:line="360" w:lineRule="auto"/>
        <w:ind w:firstLine="560"/>
        <w:jc w:val="left"/>
        <w:rPr>
          <w:rFonts w:hint="eastAsia" w:ascii="宋体" w:hAnsi="宋体"/>
          <w:color w:val="auto"/>
          <w:sz w:val="28"/>
          <w:szCs w:val="24"/>
          <w:lang w:val="zh-CN"/>
        </w:rPr>
      </w:pPr>
      <w:r>
        <w:rPr>
          <w:rFonts w:hint="eastAsia" w:ascii="宋体" w:hAnsi="宋体"/>
          <w:color w:val="auto"/>
          <w:sz w:val="28"/>
          <w:szCs w:val="24"/>
          <w:lang w:val="zh-CN"/>
        </w:rPr>
        <w:t>三年</w:t>
      </w:r>
    </w:p>
    <w:p>
      <w:pPr>
        <w:spacing w:beforeLines="0" w:afterLines="0" w:line="360" w:lineRule="auto"/>
        <w:jc w:val="left"/>
        <w:rPr>
          <w:rFonts w:hint="eastAsia" w:ascii="宋体" w:hAnsi="宋体"/>
          <w:b/>
          <w:color w:val="000000"/>
          <w:sz w:val="28"/>
          <w:szCs w:val="24"/>
          <w:lang w:val="zh-CN"/>
        </w:rPr>
      </w:pPr>
      <w:r>
        <w:rPr>
          <w:rFonts w:hint="eastAsia" w:ascii="宋体" w:hAnsi="宋体"/>
          <w:b/>
          <w:color w:val="000000"/>
          <w:sz w:val="28"/>
          <w:szCs w:val="24"/>
          <w:lang w:val="en-US" w:eastAsia="zh-CN"/>
        </w:rPr>
        <w:t>四、</w:t>
      </w:r>
      <w:r>
        <w:rPr>
          <w:rFonts w:hint="eastAsia" w:ascii="宋体" w:hAnsi="宋体"/>
          <w:b/>
          <w:color w:val="000000"/>
          <w:sz w:val="28"/>
          <w:szCs w:val="24"/>
          <w:lang w:val="zh-CN"/>
        </w:rPr>
        <w:t>职业面向</w:t>
      </w:r>
    </w:p>
    <w:tbl>
      <w:tblPr>
        <w:tblStyle w:val="4"/>
        <w:tblW w:w="880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03"/>
        <w:gridCol w:w="1190"/>
        <w:gridCol w:w="1233"/>
        <w:gridCol w:w="1315"/>
        <w:gridCol w:w="2089"/>
        <w:gridCol w:w="197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jc w:val="center"/>
        </w:trPr>
        <w:tc>
          <w:tcPr>
            <w:tcW w:w="100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所属专业大类</w:t>
            </w:r>
          </w:p>
        </w:tc>
        <w:tc>
          <w:tcPr>
            <w:tcW w:w="11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所属专业类</w:t>
            </w:r>
          </w:p>
        </w:tc>
        <w:tc>
          <w:tcPr>
            <w:tcW w:w="12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对应行业</w:t>
            </w:r>
          </w:p>
        </w:tc>
        <w:tc>
          <w:tcPr>
            <w:tcW w:w="13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主要职业类别</w:t>
            </w:r>
          </w:p>
        </w:tc>
        <w:tc>
          <w:tcPr>
            <w:tcW w:w="208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default" w:ascii="Calibri" w:hAnsi="Calibri" w:eastAsia="Calibri"/>
                <w:color w:val="000000"/>
                <w:sz w:val="21"/>
                <w:szCs w:val="24"/>
                <w:lang w:val="zh-CN"/>
              </w:rPr>
            </w:pPr>
            <w:r>
              <w:rPr>
                <w:rFonts w:hint="eastAsia" w:ascii="宋体" w:hAnsi="宋体"/>
                <w:color w:val="000000"/>
                <w:sz w:val="21"/>
                <w:szCs w:val="24"/>
                <w:lang w:val="zh-CN"/>
              </w:rPr>
              <w:t>主要岗位类别</w:t>
            </w:r>
          </w:p>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（或技术领域）</w:t>
            </w:r>
          </w:p>
        </w:tc>
        <w:tc>
          <w:tcPr>
            <w:tcW w:w="197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职业资格证书或技能等级证书举例</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8" w:hRule="atLeast"/>
          <w:jc w:val="center"/>
        </w:trPr>
        <w:tc>
          <w:tcPr>
            <w:tcW w:w="100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医药卫生大类</w:t>
            </w:r>
          </w:p>
        </w:tc>
        <w:tc>
          <w:tcPr>
            <w:tcW w:w="11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中医护理</w:t>
            </w:r>
          </w:p>
        </w:tc>
        <w:tc>
          <w:tcPr>
            <w:tcW w:w="12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医疗、卫生、康复和保健机构</w:t>
            </w:r>
          </w:p>
        </w:tc>
        <w:tc>
          <w:tcPr>
            <w:tcW w:w="13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卫生专业技术人员</w:t>
            </w:r>
          </w:p>
        </w:tc>
        <w:tc>
          <w:tcPr>
            <w:tcW w:w="208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default" w:ascii="Calibri" w:hAnsi="Calibri" w:eastAsia="Calibri"/>
                <w:color w:val="000000"/>
                <w:sz w:val="21"/>
                <w:szCs w:val="24"/>
                <w:lang w:val="zh-CN"/>
              </w:rPr>
            </w:pPr>
            <w:r>
              <w:rPr>
                <w:rFonts w:hint="eastAsia" w:ascii="宋体" w:hAnsi="宋体"/>
                <w:color w:val="000000"/>
                <w:sz w:val="21"/>
                <w:szCs w:val="24"/>
                <w:lang w:val="en-US" w:eastAsia="zh-CN"/>
              </w:rPr>
              <w:t>中医</w:t>
            </w:r>
            <w:r>
              <w:rPr>
                <w:rFonts w:hint="eastAsia" w:ascii="宋体" w:hAnsi="宋体"/>
                <w:color w:val="000000"/>
                <w:sz w:val="21"/>
                <w:szCs w:val="24"/>
                <w:lang w:val="zh-CN"/>
              </w:rPr>
              <w:t>临床护理、社区护理、老年护理、健康保健和中医美容</w:t>
            </w:r>
          </w:p>
          <w:p>
            <w:pPr>
              <w:spacing w:beforeLines="0" w:afterLines="0" w:line="400" w:lineRule="atLeast"/>
              <w:rPr>
                <w:rFonts w:hint="default" w:ascii="Calibri" w:hAnsi="Calibri" w:eastAsia="Calibri"/>
                <w:color w:val="000000"/>
                <w:sz w:val="21"/>
                <w:szCs w:val="24"/>
                <w:lang w:val="zh-CN"/>
              </w:rPr>
            </w:pPr>
          </w:p>
          <w:p>
            <w:pPr>
              <w:spacing w:beforeLines="0" w:afterLines="0" w:line="400" w:lineRule="atLeast"/>
              <w:rPr>
                <w:rFonts w:hint="eastAsia" w:ascii="宋体" w:hAnsi="宋体"/>
                <w:color w:val="auto"/>
                <w:sz w:val="22"/>
                <w:szCs w:val="24"/>
                <w:lang w:val="zh-CN"/>
              </w:rPr>
            </w:pPr>
          </w:p>
        </w:tc>
        <w:tc>
          <w:tcPr>
            <w:tcW w:w="197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护士执业资格证书、护理课程证书、母婴生活照护</w:t>
            </w:r>
            <w:r>
              <w:rPr>
                <w:rFonts w:hint="eastAsia" w:ascii="宋体" w:hAnsi="宋体"/>
                <w:color w:val="000000"/>
                <w:sz w:val="21"/>
                <w:szCs w:val="24"/>
                <w:lang w:val="zh-CN"/>
              </w:rPr>
              <w:t>、老年照护技能证书</w:t>
            </w:r>
          </w:p>
        </w:tc>
      </w:tr>
    </w:tbl>
    <w:p>
      <w:pPr>
        <w:keepNext/>
        <w:keepLines/>
        <w:spacing w:before="120" w:beforeLines="0" w:after="120" w:afterLines="0"/>
        <w:rPr>
          <w:rFonts w:hint="default" w:ascii="Calibri" w:hAnsi="Calibri" w:eastAsia="Calibri"/>
          <w:b/>
          <w:color w:val="000000"/>
          <w:sz w:val="28"/>
          <w:szCs w:val="24"/>
          <w:lang w:val="zh-CN"/>
        </w:rPr>
      </w:pPr>
      <w:r>
        <w:rPr>
          <w:rFonts w:hint="eastAsia" w:ascii="宋体" w:hAnsi="宋体"/>
          <w:b/>
          <w:color w:val="000000"/>
          <w:sz w:val="28"/>
          <w:szCs w:val="24"/>
          <w:lang w:val="en-US" w:eastAsia="zh-CN"/>
        </w:rPr>
        <w:t>五、</w:t>
      </w:r>
      <w:r>
        <w:rPr>
          <w:rFonts w:hint="eastAsia" w:ascii="宋体" w:hAnsi="宋体"/>
          <w:b/>
          <w:color w:val="000000"/>
          <w:sz w:val="28"/>
          <w:szCs w:val="24"/>
          <w:lang w:val="zh-CN"/>
        </w:rPr>
        <w:t>培养目标与培养规格</w:t>
      </w:r>
    </w:p>
    <w:p>
      <w:pPr>
        <w:keepNext/>
        <w:keepLines/>
        <w:spacing w:beforeLines="0" w:afterLines="0" w:line="360" w:lineRule="auto"/>
        <w:ind w:firstLine="482"/>
        <w:rPr>
          <w:rFonts w:hint="default" w:ascii="Calibri" w:hAnsi="Calibri" w:eastAsia="Calibri"/>
          <w:b/>
          <w:color w:val="auto"/>
          <w:sz w:val="24"/>
          <w:szCs w:val="24"/>
          <w:lang w:val="zh-CN"/>
        </w:rPr>
      </w:pPr>
      <w:r>
        <w:rPr>
          <w:rFonts w:hint="eastAsia" w:ascii="宋体" w:hAnsi="宋体"/>
          <w:b/>
          <w:color w:val="auto"/>
          <w:sz w:val="24"/>
          <w:szCs w:val="24"/>
          <w:lang w:val="zh-CN"/>
        </w:rPr>
        <w:t>（一）培养目标</w:t>
      </w:r>
    </w:p>
    <w:p>
      <w:pPr>
        <w:keepNext/>
        <w:keepLines/>
        <w:spacing w:beforeLines="0" w:afterLines="0" w:line="360" w:lineRule="auto"/>
        <w:ind w:firstLine="480"/>
        <w:rPr>
          <w:rFonts w:hint="default" w:ascii="宋体" w:hAnsi="宋体" w:cs="Times New Roman"/>
          <w:color w:val="auto"/>
          <w:sz w:val="24"/>
          <w:szCs w:val="24"/>
          <w:lang w:val="zh-CN"/>
        </w:rPr>
      </w:pPr>
      <w:r>
        <w:rPr>
          <w:rFonts w:hint="eastAsia" w:ascii="宋体" w:hAnsi="宋体" w:eastAsia="宋体" w:cs="宋体"/>
          <w:b w:val="0"/>
          <w:bCs w:val="0"/>
          <w:color w:val="000000"/>
          <w:sz w:val="24"/>
        </w:rPr>
        <w:t>本专业</w:t>
      </w:r>
      <w:r>
        <w:rPr>
          <w:rFonts w:hint="eastAsia" w:ascii="宋体" w:hAnsi="宋体" w:cs="Times New Roman"/>
          <w:color w:val="000000"/>
          <w:sz w:val="24"/>
          <w:szCs w:val="24"/>
          <w:lang w:val="zh-CN"/>
        </w:rPr>
        <w:t>坚持立德树人，</w:t>
      </w:r>
      <w:r>
        <w:rPr>
          <w:rFonts w:hint="eastAsia" w:ascii="宋体" w:hAnsi="宋体" w:eastAsia="宋体" w:cs="宋体"/>
          <w:b w:val="0"/>
          <w:bCs w:val="0"/>
          <w:color w:val="000000"/>
          <w:sz w:val="24"/>
          <w:lang w:val="en-US" w:eastAsia="zh-CN"/>
        </w:rPr>
        <w:t>培养思想政治坚定、德技并修，</w:t>
      </w:r>
      <w:r>
        <w:rPr>
          <w:rFonts w:hint="eastAsia" w:ascii="宋体" w:hAnsi="宋体" w:cs="Times New Roman"/>
          <w:color w:val="000000"/>
          <w:sz w:val="24"/>
          <w:szCs w:val="24"/>
          <w:lang w:val="zh-CN"/>
        </w:rPr>
        <w:t>德、智、体、美、</w:t>
      </w:r>
      <w:r>
        <w:rPr>
          <w:rFonts w:hint="eastAsia" w:ascii="宋体" w:hAnsi="宋体" w:cs="Times New Roman"/>
          <w:color w:val="000000"/>
          <w:sz w:val="24"/>
          <w:szCs w:val="24"/>
          <w:lang w:val="en-US" w:eastAsia="zh-CN"/>
        </w:rPr>
        <w:t>劳</w:t>
      </w:r>
      <w:r>
        <w:rPr>
          <w:rFonts w:hint="eastAsia" w:ascii="宋体" w:hAnsi="宋体" w:eastAsia="宋体" w:cs="宋体"/>
          <w:b w:val="0"/>
          <w:bCs w:val="0"/>
          <w:color w:val="000000"/>
          <w:sz w:val="24"/>
          <w:lang w:val="en-US" w:eastAsia="zh-CN"/>
        </w:rPr>
        <w:t>全面发展，</w:t>
      </w:r>
      <w:r>
        <w:rPr>
          <w:rFonts w:hint="eastAsia" w:ascii="宋体" w:hAnsi="宋体" w:cs="Times New Roman"/>
          <w:color w:val="000000"/>
          <w:sz w:val="24"/>
          <w:szCs w:val="24"/>
          <w:lang w:val="en-US" w:eastAsia="zh-CN"/>
        </w:rPr>
        <w:t>适应新时代职业学校改革发展需要，</w:t>
      </w:r>
      <w:r>
        <w:rPr>
          <w:rFonts w:hint="eastAsia" w:ascii="宋体" w:hAnsi="宋体" w:cs="Times New Roman"/>
          <w:color w:val="auto"/>
          <w:sz w:val="24"/>
          <w:szCs w:val="24"/>
          <w:lang w:val="en-US" w:eastAsia="zh-CN"/>
        </w:rPr>
        <w:t>具有中医临床护理、护理保健、中医美容等临床工作岗位能力，掌握现代护理、中医护理的基础知识和中医</w:t>
      </w:r>
      <w:r>
        <w:rPr>
          <w:rFonts w:hint="eastAsia" w:ascii="宋体" w:hAnsi="宋体" w:cs="Times New Roman"/>
          <w:color w:val="000000"/>
          <w:sz w:val="24"/>
          <w:szCs w:val="24"/>
          <w:lang w:val="en-US" w:eastAsia="zh-CN"/>
        </w:rPr>
        <w:t>临床护理操作技能</w:t>
      </w:r>
      <w:r>
        <w:rPr>
          <w:rFonts w:hint="eastAsia" w:ascii="宋体" w:hAnsi="宋体" w:cs="Times New Roman"/>
          <w:color w:val="auto"/>
          <w:sz w:val="24"/>
          <w:szCs w:val="24"/>
          <w:lang w:val="en-US" w:eastAsia="zh-CN"/>
        </w:rPr>
        <w:t>，</w:t>
      </w:r>
      <w:r>
        <w:rPr>
          <w:rFonts w:hint="eastAsia" w:ascii="宋体" w:hAnsi="宋体" w:cs="Times New Roman"/>
          <w:color w:val="000000"/>
          <w:sz w:val="24"/>
          <w:szCs w:val="24"/>
          <w:lang w:val="en-US" w:eastAsia="zh-CN"/>
        </w:rPr>
        <w:t>毕业后</w:t>
      </w:r>
      <w:r>
        <w:rPr>
          <w:rFonts w:hint="eastAsia" w:ascii="宋体" w:hAnsi="宋体" w:cs="Times New Roman"/>
          <w:color w:val="000000"/>
          <w:sz w:val="24"/>
          <w:szCs w:val="24"/>
          <w:lang w:val="zh-CN"/>
        </w:rPr>
        <w:t>面向医疗、卫生、</w:t>
      </w:r>
      <w:r>
        <w:rPr>
          <w:rFonts w:hint="eastAsia" w:ascii="宋体" w:hAnsi="宋体" w:cs="Times New Roman"/>
          <w:color w:val="000000"/>
          <w:sz w:val="24"/>
          <w:szCs w:val="24"/>
          <w:lang w:val="en-US" w:eastAsia="zh-CN"/>
        </w:rPr>
        <w:t>康复</w:t>
      </w:r>
      <w:r>
        <w:rPr>
          <w:rFonts w:hint="eastAsia" w:ascii="宋体" w:hAnsi="宋体" w:cs="Times New Roman"/>
          <w:color w:val="000000"/>
          <w:sz w:val="24"/>
          <w:szCs w:val="24"/>
          <w:lang w:val="zh-CN"/>
        </w:rPr>
        <w:t>和</w:t>
      </w:r>
      <w:r>
        <w:rPr>
          <w:rFonts w:hint="eastAsia" w:ascii="宋体" w:hAnsi="宋体" w:cs="Times New Roman"/>
          <w:color w:val="000000"/>
          <w:sz w:val="24"/>
          <w:szCs w:val="24"/>
          <w:lang w:val="en-US" w:eastAsia="zh-CN"/>
        </w:rPr>
        <w:t>养老</w:t>
      </w:r>
      <w:r>
        <w:rPr>
          <w:rFonts w:hint="eastAsia" w:ascii="宋体" w:hAnsi="宋体" w:cs="Times New Roman"/>
          <w:color w:val="000000"/>
          <w:sz w:val="24"/>
          <w:szCs w:val="24"/>
          <w:lang w:val="zh-CN"/>
        </w:rPr>
        <w:t>保健机构等</w:t>
      </w:r>
      <w:r>
        <w:rPr>
          <w:rFonts w:hint="eastAsia" w:ascii="宋体" w:hAnsi="宋体" w:cs="Times New Roman"/>
          <w:color w:val="000000"/>
          <w:sz w:val="24"/>
          <w:szCs w:val="24"/>
          <w:lang w:val="en-US" w:eastAsia="zh-CN"/>
        </w:rPr>
        <w:t>领域的高素质技能型卫生专业人才。</w:t>
      </w:r>
    </w:p>
    <w:p>
      <w:pPr>
        <w:spacing w:beforeLines="0" w:afterLines="0" w:line="360" w:lineRule="auto"/>
        <w:ind w:firstLine="482"/>
        <w:jc w:val="left"/>
        <w:rPr>
          <w:rFonts w:hint="default" w:ascii="Calibri" w:hAnsi="Calibri" w:eastAsia="Calibri"/>
          <w:b/>
          <w:color w:val="auto"/>
          <w:sz w:val="24"/>
          <w:szCs w:val="24"/>
          <w:lang w:val="zh-CN"/>
        </w:rPr>
      </w:pPr>
      <w:r>
        <w:rPr>
          <w:rFonts w:hint="eastAsia" w:ascii="宋体" w:hAnsi="宋体"/>
          <w:b/>
          <w:color w:val="auto"/>
          <w:sz w:val="24"/>
          <w:szCs w:val="24"/>
          <w:lang w:val="zh-CN"/>
        </w:rPr>
        <w:t>（二）培养规格</w:t>
      </w:r>
    </w:p>
    <w:p>
      <w:pPr>
        <w:spacing w:beforeLines="0" w:afterLines="0" w:line="360" w:lineRule="auto"/>
        <w:ind w:firstLine="482"/>
        <w:jc w:val="left"/>
        <w:rPr>
          <w:rFonts w:hint="default" w:ascii="Calibri" w:hAnsi="Calibri" w:eastAsia="Calibri"/>
          <w:b/>
          <w:color w:val="auto"/>
          <w:sz w:val="24"/>
          <w:szCs w:val="24"/>
          <w:lang w:val="zh-CN"/>
        </w:rPr>
      </w:pPr>
      <w:r>
        <w:rPr>
          <w:rFonts w:hint="default" w:ascii="Calibri" w:hAnsi="Calibri" w:eastAsia="Calibri"/>
          <w:b/>
          <w:color w:val="auto"/>
          <w:sz w:val="24"/>
          <w:szCs w:val="24"/>
          <w:lang w:val="zh-CN"/>
        </w:rPr>
        <w:t>1.</w:t>
      </w:r>
      <w:r>
        <w:rPr>
          <w:rFonts w:hint="eastAsia" w:ascii="宋体" w:hAnsi="宋体"/>
          <w:b/>
          <w:color w:val="auto"/>
          <w:sz w:val="24"/>
          <w:szCs w:val="24"/>
          <w:lang w:val="zh-CN"/>
        </w:rPr>
        <w:t>素质要求</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w:t>
      </w:r>
      <w:r>
        <w:rPr>
          <w:rFonts w:hint="eastAsia" w:ascii="宋体" w:hAnsi="宋体"/>
          <w:color w:val="auto"/>
          <w:sz w:val="24"/>
          <w:szCs w:val="24"/>
          <w:lang w:val="zh-CN"/>
        </w:rPr>
        <w:t>）具有良好的职业道德，重视护理伦理，自觉尊重护理对象的人格，保护护理对象的隐私。</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2</w:t>
      </w:r>
      <w:r>
        <w:rPr>
          <w:rFonts w:hint="eastAsia" w:ascii="宋体" w:hAnsi="宋体"/>
          <w:color w:val="auto"/>
          <w:sz w:val="24"/>
          <w:szCs w:val="24"/>
          <w:lang w:val="zh-CN"/>
        </w:rPr>
        <w:t>）具有良好的法律意识和医疗安全意识，自觉遵守有关医疗卫生的法律法规，依法实施护理任务。</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3</w:t>
      </w:r>
      <w:r>
        <w:rPr>
          <w:rFonts w:hint="eastAsia" w:ascii="宋体" w:hAnsi="宋体"/>
          <w:color w:val="auto"/>
          <w:sz w:val="24"/>
          <w:szCs w:val="24"/>
          <w:lang w:val="zh-CN"/>
        </w:rPr>
        <w:t>）具有良好的人文精神，珍视生命，关爱护理对象，减轻痛苦，维护健康。</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4</w:t>
      </w:r>
      <w:r>
        <w:rPr>
          <w:rFonts w:hint="eastAsia" w:ascii="宋体" w:hAnsi="宋体"/>
          <w:color w:val="auto"/>
          <w:sz w:val="24"/>
          <w:szCs w:val="24"/>
          <w:lang w:val="zh-CN"/>
        </w:rPr>
        <w:t>）具有较好的护患交流与医护团队合作能力。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5</w:t>
      </w:r>
      <w:r>
        <w:rPr>
          <w:rFonts w:hint="eastAsia" w:ascii="宋体" w:hAnsi="宋体"/>
          <w:color w:val="auto"/>
          <w:sz w:val="24"/>
          <w:szCs w:val="24"/>
          <w:lang w:val="zh-CN"/>
        </w:rPr>
        <w:t>）尊重护理对象的信仰，理解护理对象人文背景及文化价值观念。</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6</w:t>
      </w:r>
      <w:r>
        <w:rPr>
          <w:rFonts w:hint="eastAsia" w:ascii="宋体" w:hAnsi="宋体"/>
          <w:color w:val="auto"/>
          <w:sz w:val="24"/>
          <w:szCs w:val="24"/>
          <w:lang w:val="zh-CN"/>
        </w:rPr>
        <w:t>）具有从事护理工作的健康体质、健全人格，良好的心理素质和社会适应能力。</w:t>
      </w:r>
    </w:p>
    <w:p>
      <w:pPr>
        <w:spacing w:beforeLines="0" w:afterLines="0" w:line="360" w:lineRule="auto"/>
        <w:ind w:firstLine="482"/>
        <w:jc w:val="left"/>
        <w:rPr>
          <w:rFonts w:hint="default" w:ascii="Calibri" w:hAnsi="Calibri" w:eastAsia="Calibri"/>
          <w:b/>
          <w:color w:val="auto"/>
          <w:sz w:val="24"/>
          <w:szCs w:val="24"/>
          <w:lang w:val="zh-CN"/>
        </w:rPr>
      </w:pPr>
      <w:r>
        <w:rPr>
          <w:rFonts w:hint="default" w:ascii="Calibri" w:hAnsi="Calibri" w:eastAsia="Calibri"/>
          <w:b/>
          <w:color w:val="auto"/>
          <w:sz w:val="24"/>
          <w:szCs w:val="24"/>
          <w:lang w:val="zh-CN"/>
        </w:rPr>
        <w:t>2.</w:t>
      </w:r>
      <w:r>
        <w:rPr>
          <w:rFonts w:hint="eastAsia" w:ascii="宋体" w:hAnsi="宋体"/>
          <w:b/>
          <w:color w:val="auto"/>
          <w:sz w:val="24"/>
          <w:szCs w:val="24"/>
          <w:lang w:val="zh-CN"/>
        </w:rPr>
        <w:t>知识要求</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w:t>
      </w:r>
      <w:r>
        <w:rPr>
          <w:rFonts w:hint="eastAsia" w:ascii="宋体" w:hAnsi="宋体"/>
          <w:color w:val="auto"/>
          <w:sz w:val="24"/>
          <w:szCs w:val="24"/>
          <w:lang w:val="zh-CN"/>
        </w:rPr>
        <w:t>）具有与护理专业、中医护理专业相关的基础医学知识。</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2</w:t>
      </w:r>
      <w:r>
        <w:rPr>
          <w:rFonts w:hint="eastAsia" w:ascii="宋体" w:hAnsi="宋体"/>
          <w:color w:val="auto"/>
          <w:sz w:val="24"/>
          <w:szCs w:val="24"/>
          <w:lang w:val="zh-CN"/>
        </w:rPr>
        <w:t>）具有基础护理、中医基础护理的理论知识。</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3</w:t>
      </w:r>
      <w:r>
        <w:rPr>
          <w:rFonts w:hint="eastAsia" w:ascii="宋体" w:hAnsi="宋体"/>
          <w:color w:val="auto"/>
          <w:sz w:val="24"/>
          <w:szCs w:val="24"/>
          <w:lang w:val="zh-CN"/>
        </w:rPr>
        <w:t>）具有临床内科护理、外科护理、妇产科护理、儿科护理、中医临床护理的基本理论知识。</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4</w:t>
      </w:r>
      <w:r>
        <w:rPr>
          <w:rFonts w:hint="eastAsia" w:ascii="宋体" w:hAnsi="宋体"/>
          <w:color w:val="auto"/>
          <w:sz w:val="24"/>
          <w:szCs w:val="24"/>
          <w:lang w:val="zh-CN"/>
        </w:rPr>
        <w:t>）具有急救护理的基本知识。</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5</w:t>
      </w:r>
      <w:r>
        <w:rPr>
          <w:rFonts w:hint="eastAsia" w:ascii="宋体" w:hAnsi="宋体"/>
          <w:color w:val="auto"/>
          <w:sz w:val="24"/>
          <w:szCs w:val="24"/>
          <w:lang w:val="zh-CN"/>
        </w:rPr>
        <w:t>）具有社区护理和老年生理的基本理论知识。</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6</w:t>
      </w:r>
      <w:r>
        <w:rPr>
          <w:rFonts w:hint="eastAsia" w:ascii="宋体" w:hAnsi="宋体"/>
          <w:color w:val="auto"/>
          <w:sz w:val="24"/>
          <w:szCs w:val="24"/>
          <w:lang w:val="zh-CN"/>
        </w:rPr>
        <w:t>）具有中医美容技术的基本理论知识。</w:t>
      </w:r>
      <w:r>
        <w:rPr>
          <w:rFonts w:hint="default" w:ascii="Calibri" w:hAnsi="Calibri" w:eastAsia="Calibri"/>
          <w:color w:val="auto"/>
          <w:sz w:val="24"/>
          <w:szCs w:val="24"/>
          <w:lang w:val="zh-CN"/>
        </w:rPr>
        <w:t xml:space="preserve"> </w:t>
      </w:r>
    </w:p>
    <w:p>
      <w:pPr>
        <w:spacing w:beforeLines="0" w:afterLines="0" w:line="360" w:lineRule="auto"/>
        <w:ind w:firstLine="482"/>
        <w:jc w:val="left"/>
        <w:rPr>
          <w:rFonts w:hint="default" w:ascii="Calibri" w:hAnsi="Calibri" w:eastAsia="Calibri"/>
          <w:b/>
          <w:color w:val="auto"/>
          <w:sz w:val="24"/>
          <w:szCs w:val="24"/>
          <w:lang w:val="zh-CN"/>
        </w:rPr>
      </w:pPr>
      <w:r>
        <w:rPr>
          <w:rFonts w:hint="default" w:ascii="Calibri" w:hAnsi="Calibri" w:eastAsia="Calibri"/>
          <w:b/>
          <w:color w:val="auto"/>
          <w:sz w:val="24"/>
          <w:szCs w:val="24"/>
          <w:lang w:val="zh-CN"/>
        </w:rPr>
        <w:t xml:space="preserve"> 3.</w:t>
      </w:r>
      <w:r>
        <w:rPr>
          <w:rFonts w:hint="eastAsia" w:ascii="宋体" w:hAnsi="宋体"/>
          <w:b/>
          <w:color w:val="auto"/>
          <w:sz w:val="24"/>
          <w:szCs w:val="24"/>
          <w:lang w:val="zh-CN"/>
        </w:rPr>
        <w:t>能力要求</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w:t>
      </w:r>
      <w:r>
        <w:rPr>
          <w:rFonts w:hint="eastAsia" w:ascii="宋体" w:hAnsi="宋体"/>
          <w:color w:val="auto"/>
          <w:sz w:val="24"/>
          <w:szCs w:val="24"/>
          <w:lang w:val="zh-CN"/>
        </w:rPr>
        <w:t>）具有护理专业、中医护理专业相关基础医学的操作技能。</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2</w:t>
      </w:r>
      <w:r>
        <w:rPr>
          <w:rFonts w:hint="eastAsia" w:ascii="宋体" w:hAnsi="宋体"/>
          <w:color w:val="auto"/>
          <w:sz w:val="24"/>
          <w:szCs w:val="24"/>
          <w:lang w:val="zh-CN"/>
        </w:rPr>
        <w:t>）具有基础护理、中医基础护理的规范、熟练的护理及中医护理操作能力。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3</w:t>
      </w:r>
      <w:r>
        <w:rPr>
          <w:rFonts w:hint="eastAsia" w:ascii="宋体" w:hAnsi="宋体"/>
          <w:color w:val="auto"/>
          <w:sz w:val="24"/>
          <w:szCs w:val="24"/>
          <w:lang w:val="zh-CN"/>
        </w:rPr>
        <w:t>）具有临床护理规范的专科护理操作能力。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4</w:t>
      </w:r>
      <w:r>
        <w:rPr>
          <w:rFonts w:hint="eastAsia" w:ascii="宋体" w:hAnsi="宋体"/>
          <w:color w:val="auto"/>
          <w:sz w:val="24"/>
          <w:szCs w:val="24"/>
          <w:lang w:val="zh-CN"/>
        </w:rPr>
        <w:t>）具有</w:t>
      </w:r>
      <w:r>
        <w:rPr>
          <w:rFonts w:hint="default" w:ascii="宋体" w:hAnsi="宋体"/>
          <w:color w:val="auto"/>
          <w:sz w:val="24"/>
          <w:szCs w:val="24"/>
          <w:lang w:val="zh-CN"/>
        </w:rPr>
        <w:t>“</w:t>
      </w:r>
      <w:r>
        <w:rPr>
          <w:rFonts w:hint="eastAsia" w:ascii="宋体" w:hAnsi="宋体"/>
          <w:color w:val="auto"/>
          <w:sz w:val="24"/>
          <w:szCs w:val="24"/>
          <w:lang w:val="zh-CN"/>
        </w:rPr>
        <w:t>以人为中心</w:t>
      </w:r>
      <w:r>
        <w:rPr>
          <w:rFonts w:hint="default" w:ascii="宋体" w:hAnsi="宋体"/>
          <w:color w:val="auto"/>
          <w:sz w:val="24"/>
          <w:szCs w:val="24"/>
          <w:lang w:val="zh-CN"/>
        </w:rPr>
        <w:t>”</w:t>
      </w:r>
      <w:r>
        <w:rPr>
          <w:rFonts w:hint="eastAsia" w:ascii="宋体" w:hAnsi="宋体"/>
          <w:color w:val="auto"/>
          <w:sz w:val="24"/>
          <w:szCs w:val="24"/>
          <w:lang w:val="zh-CN"/>
        </w:rPr>
        <w:t>的护理理念，按照护理程序对患者实施整体护理能力。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5</w:t>
      </w:r>
      <w:r>
        <w:rPr>
          <w:rFonts w:hint="eastAsia" w:ascii="宋体" w:hAnsi="宋体"/>
          <w:color w:val="auto"/>
          <w:sz w:val="24"/>
          <w:szCs w:val="24"/>
          <w:lang w:val="zh-CN"/>
        </w:rPr>
        <w:t>）具有初步观察和处理护理对象的病情变化、心理反应、药物疗效的能力。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6</w:t>
      </w:r>
      <w:r>
        <w:rPr>
          <w:rFonts w:hint="eastAsia" w:ascii="宋体" w:hAnsi="宋体"/>
          <w:color w:val="auto"/>
          <w:sz w:val="24"/>
          <w:szCs w:val="24"/>
          <w:lang w:val="zh-CN"/>
        </w:rPr>
        <w:t>）具有对护理对象进行健康评估、分析和解决临床常见护理问题的能力。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7</w:t>
      </w:r>
      <w:r>
        <w:rPr>
          <w:rFonts w:hint="eastAsia" w:ascii="宋体" w:hAnsi="宋体"/>
          <w:color w:val="auto"/>
          <w:sz w:val="24"/>
          <w:szCs w:val="24"/>
          <w:lang w:val="zh-CN"/>
        </w:rPr>
        <w:t>）具有初步对急、危、重症患者进行应急处理和配合抢救的基本能力。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8</w:t>
      </w:r>
      <w:r>
        <w:rPr>
          <w:rFonts w:hint="eastAsia" w:ascii="宋体" w:hAnsi="宋体"/>
          <w:color w:val="auto"/>
          <w:sz w:val="24"/>
          <w:szCs w:val="24"/>
          <w:lang w:val="zh-CN"/>
        </w:rPr>
        <w:t>）具有操作呼吸机、心电监护仪、输液泵、除颤仪等仪器的能力。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9</w:t>
      </w:r>
      <w:r>
        <w:rPr>
          <w:rFonts w:hint="eastAsia" w:ascii="宋体" w:hAnsi="宋体"/>
          <w:color w:val="auto"/>
          <w:sz w:val="24"/>
          <w:szCs w:val="24"/>
          <w:lang w:val="zh-CN"/>
        </w:rPr>
        <w:t>）具有初步的病室、病人管理和运用卫生保健知识进行基本健康指导的能力。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10</w:t>
      </w:r>
      <w:r>
        <w:rPr>
          <w:rFonts w:hint="eastAsia" w:ascii="宋体" w:hAnsi="宋体"/>
          <w:color w:val="auto"/>
          <w:sz w:val="24"/>
          <w:szCs w:val="24"/>
          <w:lang w:val="zh-CN"/>
        </w:rPr>
        <w:t>）具有初步对传染病预防和突发公共卫生事件处理的能力。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11</w:t>
      </w:r>
      <w:r>
        <w:rPr>
          <w:rFonts w:hint="eastAsia" w:ascii="宋体" w:hAnsi="宋体"/>
          <w:color w:val="auto"/>
          <w:sz w:val="24"/>
          <w:szCs w:val="24"/>
          <w:lang w:val="zh-CN"/>
        </w:rPr>
        <w:t>）具有运用中医基础理论知识、中医临床护理知识和中医基础护理知识对护理对象进行健康指导的能力。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12</w:t>
      </w:r>
      <w:r>
        <w:rPr>
          <w:rFonts w:hint="eastAsia" w:ascii="宋体" w:hAnsi="宋体"/>
          <w:color w:val="auto"/>
          <w:sz w:val="24"/>
          <w:szCs w:val="24"/>
          <w:lang w:val="zh-CN"/>
        </w:rPr>
        <w:t>）具有运用中医美容相关知识对护理对象进行健康指导的能力。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13</w:t>
      </w:r>
      <w:r>
        <w:rPr>
          <w:rFonts w:hint="eastAsia" w:ascii="宋体" w:hAnsi="宋体"/>
          <w:color w:val="auto"/>
          <w:sz w:val="24"/>
          <w:szCs w:val="24"/>
          <w:lang w:val="zh-CN"/>
        </w:rPr>
        <w:t>）具有对老年人进行健康评估，对老年常见病进行防治与护理的基本能力。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14</w:t>
      </w:r>
      <w:r>
        <w:rPr>
          <w:rFonts w:hint="eastAsia" w:ascii="宋体" w:hAnsi="宋体"/>
          <w:color w:val="auto"/>
          <w:sz w:val="24"/>
          <w:szCs w:val="24"/>
          <w:lang w:val="zh-CN"/>
        </w:rPr>
        <w:t>）具有对老年人进行自我保健指导的基本知识和能力。</w:t>
      </w:r>
    </w:p>
    <w:p>
      <w:pPr>
        <w:spacing w:beforeLines="0" w:afterLines="0" w:line="360" w:lineRule="auto"/>
        <w:ind w:firstLine="480"/>
        <w:jc w:val="left"/>
        <w:rPr>
          <w:rFonts w:hint="default" w:ascii="Calibri" w:hAnsi="Calibri" w:eastAsia="Calibri"/>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15</w:t>
      </w:r>
      <w:r>
        <w:rPr>
          <w:rFonts w:hint="eastAsia" w:ascii="宋体" w:hAnsi="宋体"/>
          <w:color w:val="auto"/>
          <w:sz w:val="24"/>
          <w:szCs w:val="24"/>
          <w:lang w:val="zh-CN"/>
        </w:rPr>
        <w:t>）具有进行社区健康教育的基本技能。</w:t>
      </w:r>
    </w:p>
    <w:p>
      <w:pPr>
        <w:spacing w:beforeLines="0" w:afterLines="0" w:line="360" w:lineRule="auto"/>
        <w:ind w:firstLine="480"/>
        <w:jc w:val="left"/>
        <w:rPr>
          <w:rFonts w:hint="default" w:ascii="Calibri" w:hAnsi="Calibri" w:eastAsia="Calibri"/>
          <w:b/>
          <w:color w:val="auto"/>
          <w:sz w:val="24"/>
          <w:szCs w:val="24"/>
          <w:lang w:val="zh-CN"/>
        </w:rPr>
      </w:pPr>
      <w:r>
        <w:rPr>
          <w:rFonts w:hint="eastAsia" w:ascii="宋体" w:hAnsi="宋体"/>
          <w:color w:val="auto"/>
          <w:sz w:val="24"/>
          <w:szCs w:val="24"/>
          <w:lang w:val="zh-CN"/>
        </w:rPr>
        <w:t>（</w:t>
      </w:r>
      <w:r>
        <w:rPr>
          <w:rFonts w:hint="default" w:ascii="Calibri" w:hAnsi="Calibri" w:eastAsia="Calibri"/>
          <w:color w:val="auto"/>
          <w:sz w:val="24"/>
          <w:szCs w:val="24"/>
          <w:lang w:val="zh-CN"/>
        </w:rPr>
        <w:t>16</w:t>
      </w:r>
      <w:r>
        <w:rPr>
          <w:rFonts w:hint="eastAsia" w:ascii="宋体" w:hAnsi="宋体"/>
          <w:color w:val="auto"/>
          <w:sz w:val="24"/>
          <w:szCs w:val="24"/>
          <w:lang w:val="zh-CN"/>
        </w:rPr>
        <w:t>）具有对社区常见慢性病和传染病患者进行社区管理与护理的能力。</w:t>
      </w:r>
    </w:p>
    <w:p>
      <w:pPr>
        <w:spacing w:beforeLines="0" w:afterLines="0" w:line="360" w:lineRule="auto"/>
        <w:jc w:val="left"/>
        <w:rPr>
          <w:rFonts w:hint="default" w:ascii="Calibri" w:hAnsi="Calibri" w:eastAsia="Calibri"/>
          <w:b/>
          <w:color w:val="auto"/>
          <w:sz w:val="24"/>
          <w:szCs w:val="24"/>
          <w:lang w:val="zh-CN"/>
        </w:rPr>
      </w:pPr>
      <w:r>
        <w:rPr>
          <w:rFonts w:hint="eastAsia" w:ascii="宋体" w:hAnsi="宋体"/>
          <w:b/>
          <w:color w:val="auto"/>
          <w:sz w:val="24"/>
          <w:szCs w:val="24"/>
          <w:lang w:val="zh-CN"/>
        </w:rPr>
        <w:t>六、课程设置及教学要求</w:t>
      </w:r>
    </w:p>
    <w:p>
      <w:pPr>
        <w:spacing w:beforeLines="0" w:afterLines="0" w:line="360" w:lineRule="auto"/>
        <w:ind w:firstLine="482" w:firstLineChars="200"/>
        <w:jc w:val="left"/>
        <w:rPr>
          <w:rFonts w:hint="default" w:ascii="Calibri" w:hAnsi="Calibri" w:eastAsia="Calibri"/>
          <w:b/>
          <w:color w:val="auto"/>
          <w:sz w:val="24"/>
          <w:szCs w:val="24"/>
          <w:lang w:val="zh-CN"/>
        </w:rPr>
      </w:pPr>
      <w:r>
        <w:rPr>
          <w:rFonts w:hint="eastAsia" w:ascii="宋体" w:hAnsi="宋体"/>
          <w:b/>
          <w:color w:val="auto"/>
          <w:sz w:val="24"/>
          <w:szCs w:val="24"/>
          <w:lang w:val="zh-CN"/>
        </w:rPr>
        <w:t>（一）公共基础课程</w:t>
      </w:r>
    </w:p>
    <w:tbl>
      <w:tblPr>
        <w:tblStyle w:val="4"/>
        <w:tblW w:w="8743"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41"/>
        <w:gridCol w:w="1095"/>
        <w:gridCol w:w="3090"/>
        <w:gridCol w:w="2929"/>
        <w:gridCol w:w="8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序号</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课程名称</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课程目标</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主要内容及教学要求</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1</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中国特色社会主义</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200"/>
              <w:jc w:val="left"/>
              <w:rPr>
                <w:rFonts w:hint="eastAsia" w:ascii="宋体" w:hAnsi="宋体"/>
                <w:color w:val="auto"/>
                <w:sz w:val="22"/>
                <w:szCs w:val="24"/>
                <w:lang w:val="zh-CN"/>
              </w:rPr>
            </w:pPr>
            <w:r>
              <w:rPr>
                <w:rFonts w:hint="eastAsia" w:ascii="宋体" w:hAnsi="宋体" w:cs="Times New Roman"/>
                <w:color w:val="auto"/>
                <w:sz w:val="18"/>
                <w:szCs w:val="24"/>
                <w:lang w:val="zh-CN"/>
              </w:rPr>
              <w:t>以习近平新时代中国特色社会主义思想为指导，阐释中国特色社会主义的开创与发展，明确中国特色社会主义进入新时代的历史方位，阐明中国特色社会主义建设</w:t>
            </w:r>
            <w:r>
              <w:rPr>
                <w:rFonts w:hint="default" w:ascii="宋体" w:hAnsi="宋体" w:cs="Times New Roman"/>
                <w:color w:val="auto"/>
                <w:sz w:val="18"/>
                <w:szCs w:val="24"/>
                <w:lang w:val="zh-CN"/>
              </w:rPr>
              <w:t>“</w:t>
            </w:r>
            <w:r>
              <w:rPr>
                <w:rFonts w:hint="eastAsia" w:ascii="宋体" w:hAnsi="宋体" w:cs="Times New Roman"/>
                <w:color w:val="auto"/>
                <w:sz w:val="18"/>
                <w:szCs w:val="24"/>
                <w:lang w:val="zh-CN"/>
              </w:rPr>
              <w:t>五位一体</w:t>
            </w:r>
            <w:r>
              <w:rPr>
                <w:rFonts w:hint="default" w:ascii="宋体" w:hAnsi="宋体" w:cs="Times New Roman"/>
                <w:color w:val="auto"/>
                <w:sz w:val="18"/>
                <w:szCs w:val="24"/>
                <w:lang w:val="zh-CN"/>
              </w:rPr>
              <w:t>”</w:t>
            </w:r>
            <w:r>
              <w:rPr>
                <w:rFonts w:hint="eastAsia" w:ascii="宋体" w:hAnsi="宋体" w:cs="Times New Roman"/>
                <w:color w:val="auto"/>
                <w:sz w:val="18"/>
                <w:szCs w:val="24"/>
                <w:lang w:val="zh-CN"/>
              </w:rPr>
              <w:t>总体布局的基本内容，引导学生树立对马克思主义的信仰、对中国特色社会主义的信念、对中华民族 伟大复兴中国梦的信心，坚定中国特色社会主义道路自信、理论自信、 制度自信、文化自信，把爱国情、强国志、报国行自觉融入坚持和发展 中国特色社会主义事业、建设社会主义现代化强国、实现中华民族伟大复兴的奋斗之中。</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200"/>
              <w:jc w:val="left"/>
              <w:rPr>
                <w:rFonts w:hint="eastAsia" w:ascii="宋体" w:hAnsi="宋体" w:cs="Times New Roman"/>
                <w:color w:val="auto"/>
                <w:sz w:val="18"/>
                <w:szCs w:val="24"/>
                <w:lang w:val="zh-CN"/>
              </w:rPr>
            </w:pPr>
            <w:r>
              <w:rPr>
                <w:rFonts w:hint="eastAsia" w:ascii="宋体" w:hAnsi="宋体" w:cs="Times New Roman"/>
                <w:color w:val="auto"/>
                <w:sz w:val="18"/>
                <w:szCs w:val="24"/>
                <w:lang w:val="zh-CN"/>
              </w:rPr>
              <w:t>通过本</w:t>
            </w:r>
            <w:r>
              <w:rPr>
                <w:rFonts w:hint="eastAsia" w:ascii="宋体" w:hAnsi="宋体" w:cs="Times New Roman"/>
                <w:color w:val="auto"/>
                <w:sz w:val="18"/>
                <w:szCs w:val="24"/>
                <w:lang w:val="en-US" w:eastAsia="zh-CN"/>
              </w:rPr>
              <w:t>课程的</w:t>
            </w:r>
            <w:r>
              <w:rPr>
                <w:rFonts w:hint="eastAsia" w:ascii="宋体" w:hAnsi="宋体" w:cs="Times New Roman"/>
                <w:color w:val="auto"/>
                <w:sz w:val="18"/>
                <w:szCs w:val="24"/>
                <w:lang w:val="zh-CN"/>
              </w:rPr>
              <w:t>学习，学生能够正确认识中华民族近代以来从站起来到富起来再到强起来的发展进程；明确中国特色社会主义制度的显著优势，坚决拥护中国共产党的领导，坚定中国特色社会主义道路自信、理论自信、制度自信、文化自信；认清自己在实现中国特色社会主义新时代发展目标中的历史机遇与使命担当，以热爱祖国为立身之本、成才之基，在新时代新征程中健康成长、成才报国。</w:t>
            </w:r>
          </w:p>
          <w:p>
            <w:pPr>
              <w:spacing w:beforeLines="0" w:afterLines="0" w:line="360" w:lineRule="auto"/>
              <w:ind w:firstLine="440" w:firstLineChars="200"/>
              <w:jc w:val="left"/>
              <w:rPr>
                <w:rFonts w:hint="eastAsia" w:ascii="宋体" w:hAnsi="宋体"/>
                <w:color w:val="auto"/>
                <w:sz w:val="22"/>
                <w:szCs w:val="24"/>
                <w:lang w:val="zh-CN"/>
              </w:rPr>
            </w:pP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color w:val="auto"/>
                <w:sz w:val="22"/>
                <w:szCs w:val="24"/>
                <w:lang w:val="en-US"/>
              </w:rPr>
            </w:pPr>
            <w:r>
              <w:rPr>
                <w:rFonts w:hint="eastAsia" w:ascii="宋体" w:hAnsi="宋体"/>
                <w:color w:val="auto"/>
                <w:sz w:val="18"/>
                <w:szCs w:val="24"/>
                <w:lang w:val="en-US" w:eastAsia="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2</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心理健康与职业生涯</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200"/>
              <w:jc w:val="left"/>
              <w:rPr>
                <w:rFonts w:hint="eastAsia" w:ascii="宋体" w:hAnsi="宋体"/>
                <w:color w:val="auto"/>
                <w:sz w:val="22"/>
                <w:szCs w:val="24"/>
                <w:lang w:val="zh-CN"/>
              </w:rPr>
            </w:pPr>
            <w:r>
              <w:rPr>
                <w:rFonts w:hint="eastAsia" w:ascii="宋体" w:hAnsi="宋体" w:cs="Times New Roman"/>
                <w:color w:val="auto"/>
                <w:sz w:val="18"/>
                <w:szCs w:val="24"/>
                <w:lang w:val="zh-CN"/>
              </w:rPr>
              <w:t>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理性平和、积极向上的良好心态，根据社会发展需要和学生心理特点进行职业生涯指导，为职业生涯发展奠定基础。</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200"/>
              <w:jc w:val="left"/>
              <w:rPr>
                <w:rFonts w:hint="eastAsia" w:ascii="宋体" w:hAnsi="宋体"/>
                <w:color w:val="auto"/>
                <w:sz w:val="22"/>
                <w:szCs w:val="24"/>
                <w:lang w:val="zh-CN"/>
              </w:rPr>
            </w:pPr>
            <w:r>
              <w:rPr>
                <w:rFonts w:hint="eastAsia" w:ascii="宋体" w:hAnsi="宋体" w:cs="Times New Roman"/>
                <w:color w:val="auto"/>
                <w:sz w:val="18"/>
                <w:szCs w:val="24"/>
                <w:lang w:val="zh-CN"/>
              </w:rPr>
              <w:t>通过本部分内容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en-US" w:eastAsia="zh-CN"/>
              </w:rPr>
              <w:t>3</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哲学与人生</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阐明马克思主义哲学是科学的世界观和方法论，讲述辩证唯物主义和历史唯物主义基本观点及其对人生成长的意义；阐述社会生活及个人成长中进行正确价值判断和行为选择的意义；引导学生弘扬和践行社会主义核心价值观，为学生成长奠定正确的世界观、人生观和价值观基础。</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通过本部分内容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中做出正确的价值判断和行为选择，自觉弘扬和践行社会主义核心价值观，为形成正确的世界观、人生观和价值观奠定基础。</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2"/>
                <w:szCs w:val="24"/>
                <w:lang w:val="en-US" w:eastAsia="zh-CN"/>
              </w:rPr>
              <w:t>4</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职业道德与法治</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着眼于提高中职学生的职业道德素质和法治素养，对学生进行职业道德和法治教育。帮助学生理解全面依法治国的总目标和基本要求，了解职业道德和法律规范，增强职业道德和法治意识，养成爱岗敬业、依法办事的思维方式和行为习惯。</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要求规范自己的言行，做恪守道德规范、尊法学法守法用法的好公民。</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en-US" w:eastAsia="zh-CN"/>
              </w:rPr>
              <w:t>18+18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5</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语文</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18"/>
                <w:szCs w:val="24"/>
                <w:lang w:val="zh-CN"/>
              </w:rPr>
            </w:pPr>
            <w:r>
              <w:rPr>
                <w:rFonts w:hint="eastAsia" w:ascii="宋体" w:hAnsi="宋体"/>
                <w:color w:val="auto"/>
                <w:sz w:val="18"/>
                <w:szCs w:val="24"/>
                <w:lang w:val="zh-CN"/>
              </w:rPr>
              <w:t>学生通过阅读与欣赏、表达与交流及语文综合实践等活动，在语</w:t>
            </w:r>
          </w:p>
          <w:p>
            <w:pPr>
              <w:spacing w:beforeLines="0" w:afterLines="0" w:line="240" w:lineRule="auto"/>
              <w:jc w:val="left"/>
              <w:rPr>
                <w:rFonts w:hint="eastAsia" w:ascii="宋体" w:hAnsi="宋体"/>
                <w:color w:val="auto"/>
                <w:sz w:val="18"/>
                <w:szCs w:val="24"/>
                <w:lang w:val="zh-CN"/>
              </w:rPr>
            </w:pPr>
            <w:r>
              <w:rPr>
                <w:rFonts w:hint="eastAsia" w:ascii="宋体" w:hAnsi="宋体"/>
                <w:color w:val="auto"/>
                <w:sz w:val="18"/>
                <w:szCs w:val="24"/>
                <w:lang w:val="zh-CN"/>
              </w:rPr>
              <w:t>言理解与运用、思维发展与提升、审美发现与鉴赏、文化传承与参与</w:t>
            </w:r>
          </w:p>
          <w:p>
            <w:pPr>
              <w:spacing w:beforeLines="0" w:afterLines="0" w:line="240" w:lineRule="auto"/>
              <w:jc w:val="left"/>
              <w:rPr>
                <w:rFonts w:hint="eastAsia" w:ascii="宋体" w:hAnsi="宋体"/>
                <w:color w:val="auto"/>
                <w:sz w:val="18"/>
                <w:szCs w:val="24"/>
                <w:lang w:val="zh-CN"/>
              </w:rPr>
            </w:pPr>
            <w:r>
              <w:rPr>
                <w:rFonts w:hint="eastAsia" w:ascii="宋体" w:hAnsi="宋体"/>
                <w:color w:val="auto"/>
                <w:sz w:val="18"/>
                <w:szCs w:val="24"/>
                <w:lang w:val="zh-CN"/>
              </w:rPr>
              <w:t>几个方面都获得持续发展，自觉弘扬社会主义核心价值观，坚定文化自信，树立正确的人生理想，涵养职业精神，为适应个人终身发展和</w:t>
            </w:r>
          </w:p>
          <w:p>
            <w:pPr>
              <w:spacing w:beforeLines="0" w:afterLines="0" w:line="240" w:lineRule="auto"/>
              <w:jc w:val="left"/>
              <w:rPr>
                <w:rFonts w:hint="eastAsia" w:ascii="宋体" w:hAnsi="宋体"/>
                <w:color w:val="auto"/>
                <w:sz w:val="22"/>
                <w:szCs w:val="24"/>
                <w:lang w:val="zh-CN"/>
              </w:rPr>
            </w:pPr>
            <w:r>
              <w:rPr>
                <w:rFonts w:hint="eastAsia" w:ascii="宋体" w:hAnsi="宋体"/>
                <w:color w:val="auto"/>
                <w:sz w:val="18"/>
                <w:szCs w:val="24"/>
                <w:lang w:val="zh-CN"/>
              </w:rPr>
              <w:t>社会发展需要提供支撑。</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18"/>
                <w:szCs w:val="24"/>
                <w:lang w:val="zh-CN"/>
              </w:rPr>
            </w:pPr>
            <w:r>
              <w:rPr>
                <w:rFonts w:hint="eastAsia" w:ascii="宋体" w:hAnsi="宋体"/>
                <w:color w:val="auto"/>
                <w:sz w:val="18"/>
                <w:szCs w:val="24"/>
                <w:lang w:val="zh-CN"/>
              </w:rPr>
              <w:t>中等职业学校语文课程是各专业学生必修的公共基础课程，其任务是在义务教育的基础上，进一步培养学生掌握基础知识和基本</w:t>
            </w:r>
            <w:r>
              <w:rPr>
                <w:rFonts w:hint="eastAsia" w:ascii="宋体" w:hAnsi="宋体"/>
                <w:color w:val="auto"/>
                <w:sz w:val="18"/>
                <w:szCs w:val="24"/>
                <w:lang w:val="en-US" w:eastAsia="zh-CN"/>
              </w:rPr>
              <w:t>技</w:t>
            </w:r>
            <w:r>
              <w:rPr>
                <w:rFonts w:hint="eastAsia" w:ascii="宋体" w:hAnsi="宋体"/>
                <w:color w:val="auto"/>
                <w:sz w:val="18"/>
                <w:szCs w:val="24"/>
                <w:lang w:val="zh-CN"/>
              </w:rPr>
              <w:t>能，强化关键能力，使学生具有较强的语言文字运用能力、思维能力</w:t>
            </w:r>
          </w:p>
          <w:p>
            <w:pPr>
              <w:spacing w:beforeLines="0" w:afterLines="0" w:line="240" w:lineRule="auto"/>
              <w:jc w:val="left"/>
              <w:rPr>
                <w:rFonts w:hint="eastAsia" w:ascii="宋体" w:hAnsi="宋体"/>
                <w:color w:val="auto"/>
                <w:sz w:val="18"/>
                <w:szCs w:val="24"/>
                <w:lang w:val="zh-CN"/>
              </w:rPr>
            </w:pPr>
            <w:r>
              <w:rPr>
                <w:rFonts w:hint="eastAsia" w:ascii="宋体" w:hAnsi="宋体"/>
                <w:color w:val="auto"/>
                <w:sz w:val="18"/>
                <w:szCs w:val="24"/>
                <w:lang w:val="zh-CN"/>
              </w:rPr>
              <w:t>和审美能力，传承和弘扬中华优秀文化，接受人类进步文化，汲取人</w:t>
            </w:r>
          </w:p>
          <w:p>
            <w:pPr>
              <w:spacing w:beforeLines="0" w:afterLines="0" w:line="240" w:lineRule="auto"/>
              <w:jc w:val="left"/>
              <w:rPr>
                <w:rFonts w:hint="eastAsia" w:ascii="宋体" w:hAnsi="宋体"/>
                <w:color w:val="auto"/>
                <w:sz w:val="18"/>
                <w:szCs w:val="24"/>
                <w:lang w:val="zh-CN"/>
              </w:rPr>
            </w:pPr>
            <w:r>
              <w:rPr>
                <w:rFonts w:hint="eastAsia" w:ascii="宋体" w:hAnsi="宋体"/>
                <w:color w:val="auto"/>
                <w:sz w:val="18"/>
                <w:szCs w:val="24"/>
                <w:lang w:val="zh-CN"/>
              </w:rPr>
              <w:t>类文明优秀成果，形成良好的思想道德品质、科学素养和人文素养，</w:t>
            </w:r>
          </w:p>
          <w:p>
            <w:pPr>
              <w:spacing w:beforeLines="0" w:afterLines="0" w:line="240" w:lineRule="auto"/>
              <w:jc w:val="left"/>
              <w:rPr>
                <w:rFonts w:hint="eastAsia" w:ascii="宋体" w:hAnsi="宋体"/>
                <w:color w:val="auto"/>
                <w:sz w:val="18"/>
                <w:szCs w:val="24"/>
                <w:lang w:val="zh-CN"/>
              </w:rPr>
            </w:pPr>
            <w:r>
              <w:rPr>
                <w:rFonts w:hint="eastAsia" w:ascii="宋体" w:hAnsi="宋体"/>
                <w:color w:val="auto"/>
                <w:sz w:val="18"/>
                <w:szCs w:val="24"/>
                <w:lang w:val="zh-CN"/>
              </w:rPr>
              <w:t>为学生学好专业知识与技能，提高就业创业能力和终身发展能力，成</w:t>
            </w:r>
          </w:p>
          <w:p>
            <w:pPr>
              <w:spacing w:beforeLines="0" w:afterLines="0" w:line="240" w:lineRule="auto"/>
              <w:jc w:val="left"/>
              <w:rPr>
                <w:rFonts w:hint="eastAsia" w:ascii="宋体" w:hAnsi="宋体"/>
                <w:color w:val="auto"/>
                <w:sz w:val="22"/>
                <w:szCs w:val="24"/>
                <w:lang w:val="zh-CN"/>
              </w:rPr>
            </w:pPr>
            <w:r>
              <w:rPr>
                <w:rFonts w:hint="eastAsia" w:ascii="宋体" w:hAnsi="宋体"/>
                <w:color w:val="auto"/>
                <w:sz w:val="18"/>
                <w:szCs w:val="24"/>
                <w:lang w:val="zh-CN"/>
              </w:rPr>
              <w:t>为全面发展的高素质劳动者和技术技能人才奠定基础。</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s="Times New Roman"/>
                <w:color w:val="auto"/>
                <w:sz w:val="18"/>
                <w:szCs w:val="24"/>
                <w:lang w:val="zh-CN"/>
              </w:rPr>
              <w:t>7</w:t>
            </w:r>
            <w:r>
              <w:rPr>
                <w:rFonts w:hint="eastAsia" w:ascii="宋体" w:hAnsi="宋体" w:cs="Times New Roman"/>
                <w:color w:val="auto"/>
                <w:sz w:val="18"/>
                <w:szCs w:val="24"/>
                <w:lang w:val="en-US" w:eastAsia="zh-CN"/>
              </w:rPr>
              <w:t>0+80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6</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数学</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进一步培养学生的基本运算能力、基本计算工具使用能力、空间想像能力、数形结合能力、思维能力和简单实际应用能力。为学习专业知识、掌握职业技能、继续学习和终身发展奠定基础。</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依据《中等职业学校数学教学大纲》开设，并注重在职业模块的教学内容中体现专业特色，进一步培养学生的基本运算能力、基本计算工具使用能力、空间想像能力、数形结合能力、思维能力和简单实际应用能力。通过本课程的学习，提高学生分析问题和解决问题的能力，发展学生的创新意识，进一步培养学生的科学思维方法和辩证唯物主义思想。培养学生掌握必要的数学基础知识，具备必需的相关技能与能力，为学习专业知识、掌握职业技能、继续学习和终身发展奠定基础。</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s="Times New Roman"/>
                <w:color w:val="auto"/>
                <w:sz w:val="18"/>
                <w:szCs w:val="24"/>
                <w:lang w:val="zh-CN"/>
              </w:rPr>
              <w:t>34</w:t>
            </w:r>
            <w:r>
              <w:rPr>
                <w:rFonts w:hint="eastAsia" w:ascii="宋体" w:hAnsi="宋体" w:cs="Times New Roman"/>
                <w:color w:val="auto"/>
                <w:sz w:val="18"/>
                <w:szCs w:val="24"/>
                <w:lang w:val="en-US" w:eastAsia="zh-CN"/>
              </w:rPr>
              <w:t>+80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1"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7</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英语</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s="Times New Roman"/>
                <w:color w:val="auto"/>
                <w:sz w:val="18"/>
                <w:szCs w:val="24"/>
                <w:lang w:val="zh-CN"/>
              </w:rPr>
            </w:pPr>
            <w:r>
              <w:rPr>
                <w:rFonts w:hint="eastAsia" w:ascii="宋体" w:hAnsi="宋体" w:cs="Times New Roman"/>
                <w:color w:val="auto"/>
                <w:sz w:val="18"/>
                <w:szCs w:val="24"/>
                <w:lang w:val="zh-CN"/>
              </w:rPr>
              <w:t>在初中英语教学的基础上，使学生巩固、扩大基础知识，培养听、说、读、写的基本技能；注重培养学生运用英语进行交际的能力和继续学习的能力；激发和培养学生的学习兴趣，帮助学生树立自信心，养成良好的学习习惯，提高自主学习的能力，形成有效的学习策略。</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 xml:space="preserve">使学生在了解并尊重国外优秀文化传统的同时，更好地理解和热爱中华民族的优秀文化传统，提高思想品德修养，形成健全的人格，培养主动参与意识和合作精神，开发学生的语言能力和运用英语进行真实交际的能力，为学生的继续发展打下良好的基础。                                       </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s="Times New Roman"/>
                <w:color w:val="auto"/>
                <w:sz w:val="18"/>
                <w:szCs w:val="24"/>
                <w:lang w:val="zh-CN"/>
              </w:rPr>
              <w:t>7</w:t>
            </w:r>
            <w:r>
              <w:rPr>
                <w:rFonts w:hint="eastAsia" w:ascii="宋体" w:hAnsi="宋体" w:cs="Times New Roman"/>
                <w:color w:val="auto"/>
                <w:sz w:val="18"/>
                <w:szCs w:val="24"/>
                <w:lang w:val="en-US" w:eastAsia="zh-CN"/>
              </w:rPr>
              <w:t>0+46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8</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en-US" w:eastAsia="zh-CN"/>
              </w:rPr>
              <w:t>信息技术</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s="Times New Roman"/>
                <w:color w:val="auto"/>
                <w:sz w:val="18"/>
                <w:szCs w:val="24"/>
                <w:lang w:val="zh-CN"/>
              </w:rPr>
            </w:pPr>
            <w:r>
              <w:rPr>
                <w:rFonts w:hint="eastAsia" w:ascii="宋体" w:hAnsi="宋体" w:cs="Times New Roman"/>
                <w:color w:val="auto"/>
                <w:sz w:val="18"/>
                <w:szCs w:val="24"/>
                <w:lang w:val="en-US" w:eastAsia="zh-CN"/>
              </w:rPr>
              <w:t>通过理论知识学习、基础技能训练和综合应用实践，培养学生符合时代要求的信息素养和适应职业发展需要的信息能力。</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让学生</w:t>
            </w:r>
            <w:r>
              <w:rPr>
                <w:rFonts w:hint="eastAsia" w:ascii="宋体" w:hAnsi="宋体"/>
                <w:color w:val="auto"/>
                <w:sz w:val="18"/>
                <w:szCs w:val="24"/>
                <w:lang w:val="en-US" w:eastAsia="zh-CN"/>
              </w:rPr>
              <w:t>掌握信息技术设备与系统操作、网络应用、</w:t>
            </w:r>
            <w:r>
              <w:rPr>
                <w:rFonts w:hint="eastAsia" w:ascii="宋体" w:hAnsi="宋体"/>
                <w:color w:val="auto"/>
                <w:sz w:val="18"/>
                <w:szCs w:val="24"/>
                <w:lang w:val="zh-CN"/>
              </w:rPr>
              <w:t>图文</w:t>
            </w:r>
            <w:r>
              <w:rPr>
                <w:rFonts w:hint="eastAsia" w:ascii="宋体" w:hAnsi="宋体"/>
                <w:color w:val="auto"/>
                <w:sz w:val="18"/>
                <w:szCs w:val="24"/>
                <w:lang w:val="en-US" w:eastAsia="zh-CN"/>
              </w:rPr>
              <w:t>编辑</w:t>
            </w:r>
            <w:r>
              <w:rPr>
                <w:rFonts w:hint="eastAsia" w:ascii="宋体" w:hAnsi="宋体"/>
                <w:color w:val="auto"/>
                <w:sz w:val="18"/>
                <w:szCs w:val="24"/>
                <w:lang w:val="zh-CN"/>
              </w:rPr>
              <w:t>、</w:t>
            </w:r>
            <w:r>
              <w:rPr>
                <w:rFonts w:hint="eastAsia" w:ascii="宋体" w:hAnsi="宋体"/>
                <w:color w:val="auto"/>
                <w:sz w:val="18"/>
                <w:szCs w:val="24"/>
                <w:lang w:val="en-US" w:eastAsia="zh-CN"/>
              </w:rPr>
              <w:t>数据处理、信息安全和人工智能等相关知识和技能，综合应用信息技术解决生产、生活和学习情境中各种问题；在数字化学习与创新过程中培养独立思考和主动探究能力，不断强化认知、合作、创新能力，为职业能力的提升奠定基础。</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7</w:t>
            </w:r>
            <w:r>
              <w:rPr>
                <w:rFonts w:hint="eastAsia" w:ascii="宋体" w:hAnsi="宋体"/>
                <w:color w:val="auto"/>
                <w:sz w:val="18"/>
                <w:szCs w:val="24"/>
                <w:lang w:val="en-US" w:eastAsia="zh-CN"/>
              </w:rPr>
              <w:t>0+18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9</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体育与健康</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s="Times New Roman"/>
                <w:color w:val="auto"/>
                <w:sz w:val="18"/>
                <w:szCs w:val="24"/>
                <w:lang w:val="zh-CN"/>
              </w:rPr>
            </w:pPr>
            <w:r>
              <w:rPr>
                <w:rFonts w:hint="eastAsia" w:ascii="宋体" w:hAnsi="宋体" w:cs="Times New Roman"/>
                <w:color w:val="auto"/>
                <w:sz w:val="18"/>
                <w:szCs w:val="24"/>
                <w:lang w:val="zh-CN"/>
              </w:rPr>
              <w:t>使学生初步掌握体育的基本知识、基本技术和基本技能。增强学生的体质，锻炼学生的意志品质，养成良好的生活习惯。</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依据《中等职业学校体育与健康教学指导纲要》开设，通过体育课的教学，增强学生的体质，锻炼学生的意志品质，养成良好的生活习惯，培养德、智、体、</w:t>
            </w:r>
            <w:r>
              <w:rPr>
                <w:rFonts w:hint="eastAsia" w:ascii="宋体" w:hAnsi="宋体"/>
                <w:color w:val="auto"/>
                <w:sz w:val="18"/>
                <w:szCs w:val="24"/>
                <w:lang w:val="en-US" w:eastAsia="zh-CN"/>
              </w:rPr>
              <w:t>美、劳</w:t>
            </w:r>
            <w:r>
              <w:rPr>
                <w:rFonts w:hint="eastAsia" w:ascii="宋体" w:hAnsi="宋体"/>
                <w:color w:val="auto"/>
                <w:sz w:val="18"/>
                <w:szCs w:val="24"/>
                <w:lang w:val="zh-CN"/>
              </w:rPr>
              <w:t>全面发展的社会主义现代化建设的合格人才。使学生初步掌握体育的基本知识、基本技术和基本技能。</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color w:val="auto"/>
                <w:sz w:val="22"/>
                <w:szCs w:val="24"/>
                <w:lang w:val="en-US"/>
              </w:rPr>
            </w:pPr>
            <w:r>
              <w:rPr>
                <w:rFonts w:hint="eastAsia" w:ascii="宋体" w:hAnsi="宋体"/>
                <w:color w:val="auto"/>
                <w:sz w:val="18"/>
                <w:szCs w:val="24"/>
                <w:lang w:val="en-US" w:eastAsia="zh-CN"/>
              </w:rPr>
              <w:t>116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10</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人际沟通</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18"/>
                <w:lang w:val="en-US" w:eastAsia="zh-CN"/>
              </w:rPr>
              <w:t>以交流沟通能力和社会融合能力的培养为课程目标，为学生的可持续发展打下良好的基础，全面提升学生的综合素质和社会竞争能力。</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en-US" w:eastAsia="zh-CN"/>
              </w:rPr>
              <w:t>通过学习人际沟通的相关理论和实务，使学生了解人际沟通的基本原则并掌握实用的沟通技巧，从而全面培养学生的沟通实践能力，提高学生的综合素质和社会适应性。</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1</w:t>
            </w:r>
            <w:r>
              <w:rPr>
                <w:rFonts w:hint="eastAsia" w:ascii="宋体" w:hAnsi="宋体"/>
                <w:color w:val="auto"/>
                <w:sz w:val="21"/>
                <w:szCs w:val="24"/>
                <w:lang w:val="en-US" w:eastAsia="zh-CN"/>
              </w:rPr>
              <w:t>1</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公共艺术</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18"/>
                <w:lang w:val="en-US" w:eastAsia="zh-CN"/>
              </w:rPr>
              <w:t>通过艺术学习和艺术活动，进一步学习艺术知识和技能，了解不同艺术类型的表现形式、审美特征和相互之间的联系和区别，培养艺术鉴赏兴趣；掌握欣赏艺术作品和创作艺术作品的基本方法，学会运用有关的基本知识、技能和原理，培养提升生活品质意识，美化环境生活，使学生在艺术感知、审美鉴赏，创意表达和文化理解与传承艺术核心素养方面获得发展，成为具有高尚道德情操和健康审美情趣的高素质技术技能人才。</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本课程分为美术篇和音乐篇，系统地将艺术发展各历史阶段的典型代表作品进行整合，每个单元自成体系，容纳一个时期或一类的内容，每一课采用点辐射的方法，围绕所选典型作品，提供必要的扩展链接，扩大了知识面，增强了可读性，促进学生审美能力和综合能力的提升。引导学生在音乐作品、美术作品以及舞蹈、戏剧等作品的欣赏过程中，运用以往的生活经验及专业学习，增强自身实践以及与他人分享合作的能力，提高职业能力和生活品质。</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5"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1</w:t>
            </w:r>
            <w:r>
              <w:rPr>
                <w:rFonts w:hint="eastAsia" w:ascii="宋体" w:hAnsi="宋体"/>
                <w:color w:val="auto"/>
                <w:sz w:val="21"/>
                <w:szCs w:val="24"/>
                <w:lang w:val="en-US" w:eastAsia="zh-CN"/>
              </w:rPr>
              <w:t>2</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18"/>
                <w:szCs w:val="24"/>
                <w:lang w:val="zh-CN"/>
              </w:rPr>
            </w:pPr>
            <w:r>
              <w:rPr>
                <w:rFonts w:hint="eastAsia" w:ascii="宋体" w:hAnsi="宋体"/>
                <w:color w:val="auto"/>
                <w:sz w:val="18"/>
                <w:szCs w:val="24"/>
                <w:lang w:val="zh-CN"/>
              </w:rPr>
              <w:t>历史</w:t>
            </w:r>
          </w:p>
          <w:p>
            <w:pPr>
              <w:spacing w:beforeLines="0" w:afterLines="0" w:line="360" w:lineRule="auto"/>
              <w:jc w:val="left"/>
              <w:rPr>
                <w:rFonts w:hint="eastAsia" w:ascii="宋体" w:hAnsi="宋体"/>
                <w:color w:val="auto"/>
                <w:sz w:val="22"/>
                <w:szCs w:val="24"/>
                <w:lang w:val="zh-CN"/>
              </w:rPr>
            </w:pP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历史课程的目标是落实立德树人的根本任务，使学生通过历史课程的学习，掌握必备的历史知识，形成历史学科核心素养。</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0"/>
              <w:jc w:val="left"/>
              <w:rPr>
                <w:rFonts w:hint="eastAsia" w:ascii="宋体" w:hAnsi="宋体"/>
                <w:color w:val="auto"/>
                <w:sz w:val="22"/>
                <w:szCs w:val="24"/>
                <w:lang w:val="zh-CN"/>
              </w:rPr>
            </w:pPr>
            <w:r>
              <w:rPr>
                <w:rFonts w:hint="eastAsia" w:ascii="宋体" w:hAnsi="宋体"/>
                <w:color w:val="auto"/>
                <w:sz w:val="18"/>
                <w:szCs w:val="24"/>
                <w:lang w:val="zh-CN"/>
              </w:rPr>
              <w:t>学生通过学科学习与运用而逐步形成的正确价值观念、必备品格和关键能力。历史学科核心素养包括唯物史观、时空观念、史料实证、历史解释、家国情怀五个方面。通过学科核心素养的培育，达到立德树人的要求。</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7" w:hRule="atLeast"/>
        </w:trPr>
        <w:tc>
          <w:tcPr>
            <w:tcW w:w="741"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en-US" w:eastAsia="zh-CN"/>
              </w:rPr>
              <w:t>13</w:t>
            </w:r>
          </w:p>
        </w:tc>
        <w:tc>
          <w:tcPr>
            <w:tcW w:w="109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劳动教育</w:t>
            </w:r>
          </w:p>
        </w:tc>
        <w:tc>
          <w:tcPr>
            <w:tcW w:w="309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firstLineChars="200"/>
              <w:jc w:val="left"/>
              <w:rPr>
                <w:rFonts w:hint="eastAsia" w:ascii="宋体" w:hAnsi="宋体" w:cs="Times New Roman"/>
                <w:color w:val="auto"/>
                <w:sz w:val="18"/>
                <w:szCs w:val="18"/>
                <w:lang w:val="zh-CN" w:eastAsia="zh-CN"/>
              </w:rPr>
            </w:pPr>
            <w:r>
              <w:rPr>
                <w:rFonts w:hint="eastAsia" w:ascii="宋体" w:hAnsi="宋体" w:cs="Times New Roman"/>
                <w:color w:val="auto"/>
                <w:sz w:val="18"/>
                <w:szCs w:val="24"/>
                <w:lang w:val="zh-CN" w:eastAsia="zh-CN"/>
              </w:rPr>
              <w:t>通过劳动教育必修课，使学生能够正确理解和形成马克思主义劳动观，牢固树立劳动最光荣、劳动最崇高、劳动最伟大、劳动最美丽的劳动观念；促进学生体会劳动创造美好生活，体认劳动不分贵贱，热爱劳动，尊重普通劳动者，培养勤俭、奋斗、创新、奉献的劳动精神;为学生具备满足生存发展需要的基本劳动能力和形成良好劳动习惯奠定基础，培养德智体美劳全面发展的社会主义建设者</w:t>
            </w:r>
            <w:r>
              <w:rPr>
                <w:rFonts w:hint="eastAsia" w:ascii="宋体" w:hAnsi="宋体" w:cs="Times New Roman"/>
                <w:color w:val="auto"/>
                <w:sz w:val="18"/>
                <w:szCs w:val="24"/>
                <w:lang w:val="en-US" w:eastAsia="zh-CN"/>
              </w:rPr>
              <w:t>和接班人。</w:t>
            </w:r>
          </w:p>
        </w:tc>
        <w:tc>
          <w:tcPr>
            <w:tcW w:w="29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ind w:firstLine="360" w:firstLineChars="200"/>
              <w:rPr>
                <w:rFonts w:hint="eastAsia" w:ascii="宋体" w:hAnsi="宋体"/>
                <w:color w:val="auto"/>
                <w:sz w:val="18"/>
                <w:szCs w:val="18"/>
                <w:lang w:val="zh-CN"/>
              </w:rPr>
            </w:pPr>
            <w:r>
              <w:rPr>
                <w:rFonts w:hint="eastAsia" w:ascii="宋体" w:hAnsi="宋体" w:cs="Times New Roman"/>
                <w:color w:val="auto"/>
                <w:sz w:val="18"/>
                <w:szCs w:val="24"/>
                <w:lang w:val="zh-CN" w:eastAsia="zh-CN"/>
              </w:rPr>
              <w:t>掌握劳动对中职学生全面发展的意义；具体掌握日常生活劳动、服务性劳动对中职学生成长的意义、掌握日常生活劳动、服务性劳动</w:t>
            </w:r>
            <w:r>
              <w:rPr>
                <w:rFonts w:hint="eastAsia" w:ascii="宋体" w:hAnsi="宋体" w:cs="Times New Roman"/>
                <w:color w:val="auto"/>
                <w:sz w:val="18"/>
                <w:szCs w:val="18"/>
                <w:lang w:val="zh-CN" w:eastAsia="zh-CN"/>
              </w:rPr>
              <w:t>要求及安全注意事项</w:t>
            </w:r>
            <w:r>
              <w:rPr>
                <w:rFonts w:hint="eastAsia" w:ascii="宋体" w:hAnsi="宋体" w:cs="Times New Roman"/>
                <w:color w:val="auto"/>
                <w:sz w:val="18"/>
                <w:szCs w:val="18"/>
                <w:lang w:val="en-US" w:eastAsia="zh-CN"/>
              </w:rPr>
              <w:t>。</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jc w:val="center"/>
              <w:rPr>
                <w:rFonts w:hint="default" w:ascii="宋体" w:hAnsi="宋体"/>
                <w:color w:val="auto"/>
                <w:sz w:val="22"/>
                <w:szCs w:val="24"/>
                <w:lang w:val="en-US"/>
              </w:rPr>
            </w:pPr>
            <w:r>
              <w:rPr>
                <w:rFonts w:hint="eastAsia" w:ascii="宋体" w:hAnsi="宋体"/>
                <w:sz w:val="21"/>
                <w:szCs w:val="21"/>
                <w:lang w:val="en-US" w:eastAsia="zh-CN"/>
              </w:rPr>
              <w:t>58</w:t>
            </w:r>
          </w:p>
        </w:tc>
      </w:tr>
    </w:tbl>
    <w:p>
      <w:pPr>
        <w:spacing w:beforeLines="0" w:afterLines="0" w:line="360" w:lineRule="auto"/>
        <w:jc w:val="left"/>
        <w:rPr>
          <w:rFonts w:hint="default" w:ascii="Calibri" w:hAnsi="Calibri" w:eastAsia="Calibri"/>
          <w:b/>
          <w:color w:val="auto"/>
          <w:sz w:val="24"/>
          <w:szCs w:val="24"/>
          <w:lang w:val="zh-CN"/>
        </w:rPr>
      </w:pPr>
    </w:p>
    <w:p>
      <w:pPr>
        <w:spacing w:beforeLines="0" w:afterLines="0" w:line="360" w:lineRule="auto"/>
        <w:ind w:firstLine="482" w:firstLineChars="200"/>
        <w:jc w:val="left"/>
        <w:rPr>
          <w:rFonts w:hint="default" w:ascii="Calibri" w:hAnsi="Calibri" w:eastAsia="Calibri"/>
          <w:b/>
          <w:color w:val="auto"/>
          <w:sz w:val="24"/>
          <w:szCs w:val="24"/>
          <w:lang w:val="zh-CN"/>
        </w:rPr>
      </w:pPr>
      <w:r>
        <w:rPr>
          <w:rFonts w:hint="eastAsia" w:ascii="宋体" w:hAnsi="宋体"/>
          <w:b/>
          <w:color w:val="auto"/>
          <w:sz w:val="24"/>
          <w:szCs w:val="24"/>
          <w:lang w:val="zh-CN"/>
        </w:rPr>
        <w:t>（</w:t>
      </w:r>
      <w:r>
        <w:rPr>
          <w:rFonts w:hint="eastAsia" w:ascii="宋体" w:hAnsi="宋体"/>
          <w:b/>
          <w:color w:val="auto"/>
          <w:sz w:val="24"/>
          <w:szCs w:val="24"/>
          <w:lang w:val="en-US" w:eastAsia="zh-CN"/>
        </w:rPr>
        <w:t>二</w:t>
      </w:r>
      <w:r>
        <w:rPr>
          <w:rFonts w:hint="eastAsia" w:ascii="宋体" w:hAnsi="宋体"/>
          <w:b/>
          <w:color w:val="auto"/>
          <w:sz w:val="24"/>
          <w:szCs w:val="24"/>
          <w:lang w:val="zh-CN"/>
        </w:rPr>
        <w:t>）专业（技能）课程</w:t>
      </w:r>
    </w:p>
    <w:tbl>
      <w:tblPr>
        <w:tblStyle w:val="4"/>
        <w:tblW w:w="8743"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56"/>
        <w:gridCol w:w="1080"/>
        <w:gridCol w:w="3075"/>
        <w:gridCol w:w="2944"/>
        <w:gridCol w:w="88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jc w:val="center"/>
              <w:rPr>
                <w:rFonts w:hint="eastAsia" w:ascii="宋体" w:hAnsi="宋体"/>
                <w:color w:val="auto"/>
                <w:sz w:val="22"/>
                <w:szCs w:val="24"/>
                <w:lang w:val="zh-CN"/>
              </w:rPr>
            </w:pPr>
            <w:r>
              <w:rPr>
                <w:rFonts w:hint="eastAsia" w:ascii="宋体" w:hAnsi="宋体"/>
                <w:color w:val="000000"/>
                <w:sz w:val="21"/>
                <w:szCs w:val="24"/>
                <w:lang w:val="zh-CN"/>
              </w:rPr>
              <w:t>序号</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jc w:val="center"/>
              <w:rPr>
                <w:rFonts w:hint="eastAsia" w:ascii="宋体" w:hAnsi="宋体"/>
                <w:color w:val="auto"/>
                <w:sz w:val="22"/>
                <w:szCs w:val="24"/>
                <w:lang w:val="zh-CN"/>
              </w:rPr>
            </w:pPr>
            <w:r>
              <w:rPr>
                <w:rFonts w:hint="eastAsia" w:ascii="宋体" w:hAnsi="宋体"/>
                <w:color w:val="000000"/>
                <w:sz w:val="21"/>
                <w:szCs w:val="24"/>
                <w:lang w:val="zh-CN"/>
              </w:rPr>
              <w:t>课程名称</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jc w:val="center"/>
              <w:rPr>
                <w:rFonts w:hint="eastAsia" w:ascii="宋体" w:hAnsi="宋体"/>
                <w:color w:val="auto"/>
                <w:sz w:val="22"/>
                <w:szCs w:val="24"/>
                <w:lang w:val="zh-CN"/>
              </w:rPr>
            </w:pPr>
            <w:r>
              <w:rPr>
                <w:rFonts w:hint="eastAsia" w:ascii="宋体" w:hAnsi="宋体"/>
                <w:color w:val="000000"/>
                <w:sz w:val="21"/>
                <w:szCs w:val="24"/>
                <w:lang w:val="zh-CN"/>
              </w:rPr>
              <w:t>技能考核与要求</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jc w:val="center"/>
              <w:rPr>
                <w:rFonts w:hint="eastAsia" w:ascii="宋体" w:hAnsi="宋体"/>
                <w:color w:val="auto"/>
                <w:sz w:val="22"/>
                <w:szCs w:val="24"/>
                <w:lang w:val="zh-CN"/>
              </w:rPr>
            </w:pPr>
            <w:r>
              <w:rPr>
                <w:rFonts w:hint="eastAsia" w:ascii="宋体" w:hAnsi="宋体"/>
                <w:color w:val="000000"/>
                <w:sz w:val="21"/>
                <w:szCs w:val="24"/>
                <w:lang w:val="zh-CN"/>
              </w:rPr>
              <w:t>主要教学内容与要求</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jc w:val="center"/>
              <w:rPr>
                <w:rFonts w:hint="eastAsia" w:ascii="宋体" w:hAnsi="宋体"/>
                <w:color w:val="auto"/>
                <w:sz w:val="22"/>
                <w:szCs w:val="24"/>
                <w:lang w:val="zh-CN"/>
              </w:rPr>
            </w:pPr>
            <w:r>
              <w:rPr>
                <w:rFonts w:hint="eastAsia" w:ascii="宋体" w:hAnsi="宋体"/>
                <w:color w:val="000000"/>
                <w:sz w:val="21"/>
                <w:szCs w:val="24"/>
                <w:lang w:val="zh-CN"/>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1</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正常人体学基础</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通过对多媒体、模型、标本的观察，能在标本、模型和人体上指出全身九大系统中重要组织器官的结构。能在显微镜下找到所学的组织细胞；能运用人体各器官系统的生理学研究内容，合理解释各种生理现象；学会解释人体胚胎发育概况。</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该教材将传统的《解剖学及组织胚胎学》、《生理学》、《生物化学》等医学基础课，按照卫生中职教育的要求进行精简、融汇和整理所形成的一门基础医学课程。课程将人体的形态结构、生理功能及生化原理有机融合为一体，阐述人体及其各器官系统的主要生理功能，让学生能运用解剖、生理学、生物化学知识解释各种生命现象，为学习护理专业知识奠定理论基础。将与后续课程和资格考试联系不多的研究性理论尽量删减，使之更适合中职教学。</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136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2</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病原生物与免疫学基础</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能辨认典型微生物的特征，对临床常见的免疫现象与免疫性疾病、病原性细菌及病毒等传染病的发病机制、实验室检查和特异性防治等方面做出合理的解释。</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掌握医学免疫学的基本理论和基本技术，并能对临床常见的免疫现象与免疫性疾病、病原性细菌及病毒等传染病的发病机制、实验室检查和特异性防治等方面正确理解并能做出合理的解释。加深对病原微生物与人体和环境间相互关系的认识、建立无菌观念，树立预防医学的基本理念，为学生今后从事的社区医疗为主的工作打下坚实的基础，并为后续相关课程的学习积累必要的知识。</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药理学基础</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熟悉各系统常见疾病的药物治疗一般原则，初步具备药物应用过程的护理技能。</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临床常用药物的作用、用途、用法、不良反应和用药注意事项，旨在使学生具备专业必需的药物应用护理基础知识。要求学生掌握临床常用药物的作用、用途，药物不良反应的基本知识，能观察药物疗效和不良反应，能对常见疾病非处方药物进行用药指导和药物咨询，具有对常用药物制剂进行外观检、查阅药物相互作用、检索配伍禁忌与准确换算药物剂量的能力，初步具备药物应用过程的护理技能。</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54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4</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病理学基础</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学会观察常见疾病的病理标本，并对其病理变化做出合理的解释。</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掌握病理学的基本理论与技能，能解释常见疾病的临床病理联系，从而具备一定的临床分析能力以及合作、沟通及协调能力，为后续临床课程的学习奠定基础。</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985"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5</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健康评估</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360"/>
              <w:jc w:val="left"/>
              <w:rPr>
                <w:rFonts w:hint="eastAsia" w:ascii="宋体" w:hAnsi="宋体"/>
                <w:color w:val="auto"/>
                <w:sz w:val="18"/>
                <w:szCs w:val="24"/>
                <w:lang w:val="zh-CN"/>
              </w:rPr>
            </w:pPr>
          </w:p>
          <w:p>
            <w:pPr>
              <w:spacing w:beforeLines="0" w:afterLines="0" w:line="360" w:lineRule="auto"/>
              <w:ind w:firstLine="360"/>
              <w:jc w:val="left"/>
              <w:rPr>
                <w:rFonts w:hint="eastAsia" w:ascii="宋体" w:hAnsi="宋体"/>
                <w:color w:val="auto"/>
                <w:sz w:val="18"/>
                <w:szCs w:val="24"/>
                <w:lang w:val="zh-CN"/>
              </w:rPr>
            </w:pPr>
          </w:p>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能对各类患者身体状况进行正确评估，掌握常用实验室检查的正常参考值及异常结果的临床意义，能正确进行系统全面的身体状况评估。</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主要内容是健康史评估、心理评估、社会评估、身体评估、常用实验检查、心电图检查、影像检查、常用护理病历书写及资料分析、护理诊断等。要求学生了解心电图的基本知识， 了解常用影像学检查的应用指征及检查前后的护理，掌握身体状况评估的方法、内容、结果判断及临床意义，掌握常用实验室检查的正常参考值及异常结果的临床意 义，能正确进行系统全面的身体状况评估，能熟练进行各种实验标本的采集，能熟练进行心电图操作并识别正常心电，能综合分析评估对象的生理、 心理、社会资料并找出护理问 题，能正确书写护理病历。</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000000"/>
                <w:sz w:val="18"/>
                <w:szCs w:val="24"/>
                <w:lang w:val="zh-CN"/>
              </w:rPr>
              <w:t>6</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18"/>
                <w:szCs w:val="24"/>
                <w:lang w:val="zh-CN"/>
              </w:rPr>
              <w:t>中医学基础</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初步学会中医学对疾病的认识，能运用中医知识合理解释各种疾病的病因、发病机制及防治。</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主要内容为中医的哲学基础、中医基础理论、中医四诊八纲、中医护理原则、中药治疗等，使学生具有必要的中医基础知识。要求学生系统掌握和熟悉、了解有关中医学的基本理论、基本知识和基本思维方法（包括中医学的哲学基础：阴阳、五行学说；中医学对人体结构与功能的认识；中医临床病证的诊察方法与辩证以及中医学对疾病及其防治的认识：病因、发病、病机、防治原则）。</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000000"/>
                <w:sz w:val="18"/>
                <w:szCs w:val="24"/>
                <w:lang w:val="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en-US" w:eastAsia="zh-CN"/>
              </w:rPr>
              <w:t>7</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心理与精神护理</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学会运用心理护理与精神护理的相关知识，对患者进行正确的评估和护理，使精神障碍病人能够得到及时的治疗和良好的护理。</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包括心理过程、心理应激与心身疾病、心理评估、临床各科病人的心理护理、常见精神疾病的护理等。要求学生熟悉和掌握心理与精神护理的基本知识，形成相应的能力和技能，了解精神障碍的原因、表现、评估和护理方法，调动学生学习的主动性和积极性，学会运用心理护理与精神护理的相关知识，逐步形成分析问题和解决问题的能力，培养学生良好的护理道德将精神病与人类的其他疾病同样看待，使精神障碍能够得到及时的治疗和良好的护理。</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en-US" w:eastAsia="zh-CN"/>
              </w:rPr>
              <w:t>8</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default" w:ascii="Calibri" w:hAnsi="Calibri" w:eastAsia="Calibri"/>
                <w:color w:val="auto"/>
                <w:sz w:val="18"/>
                <w:szCs w:val="24"/>
                <w:lang w:val="zh-CN"/>
              </w:rPr>
              <w:t>*</w:t>
            </w:r>
            <w:r>
              <w:rPr>
                <w:rFonts w:hint="eastAsia" w:ascii="宋体" w:hAnsi="宋体"/>
                <w:color w:val="auto"/>
                <w:sz w:val="18"/>
                <w:szCs w:val="24"/>
                <w:lang w:val="zh-CN"/>
              </w:rPr>
              <w:t>护理学基础</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考核学生对基本护理技能操作的掌握情况及学生分析问题和解决问题的能力，考察学生对本课程能力目标和素质目标的掌握程度。</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护理学的基本概念、护理相关理论、护理程序、护理安全与防护，以及基础护理技术操作等。要求学生熟悉护理的基本概念，初步掌握护理的基本理论，确立以护理对象为中心的护理理念，能应用护理程序指导实践，掌握基础护理技术操作方法，能规范、 熟练地进行各项基础 护理技术操作， 能正确书写护理医疗文件，能初步分析和解决临床常见的护理问题。</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18"/>
                <w:szCs w:val="24"/>
                <w:lang w:val="zh-CN"/>
              </w:rPr>
            </w:pPr>
          </w:p>
          <w:p>
            <w:pPr>
              <w:spacing w:beforeLines="0" w:afterLines="0" w:line="360" w:lineRule="auto"/>
              <w:jc w:val="center"/>
              <w:rPr>
                <w:rFonts w:hint="eastAsia" w:ascii="宋体" w:hAnsi="宋体"/>
                <w:color w:val="auto"/>
                <w:sz w:val="18"/>
                <w:szCs w:val="24"/>
                <w:lang w:val="zh-CN"/>
              </w:rPr>
            </w:pPr>
          </w:p>
          <w:p>
            <w:pPr>
              <w:spacing w:beforeLines="0" w:afterLines="0" w:line="360" w:lineRule="auto"/>
              <w:jc w:val="center"/>
              <w:rPr>
                <w:rFonts w:hint="eastAsia" w:ascii="宋体" w:hAnsi="宋体"/>
                <w:color w:val="auto"/>
                <w:sz w:val="18"/>
                <w:szCs w:val="24"/>
                <w:lang w:val="zh-CN"/>
              </w:rPr>
            </w:pPr>
          </w:p>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142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en-US" w:eastAsia="zh-CN"/>
              </w:rPr>
              <w:t>9</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default" w:ascii="Calibri" w:hAnsi="Calibri" w:eastAsia="Calibri"/>
                <w:color w:val="auto"/>
                <w:sz w:val="18"/>
                <w:szCs w:val="24"/>
                <w:lang w:val="zh-CN"/>
              </w:rPr>
              <w:t>*</w:t>
            </w:r>
            <w:r>
              <w:rPr>
                <w:rFonts w:hint="eastAsia" w:ascii="宋体" w:hAnsi="宋体"/>
                <w:color w:val="auto"/>
                <w:sz w:val="18"/>
                <w:szCs w:val="24"/>
                <w:lang w:val="zh-CN"/>
              </w:rPr>
              <w:t>外科护理</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外科常见病人进行正确的护理评估，找出护理问题，采取合适的护理措施对病人进行护理；可初步管理手术室和配合常见手术，能运用外科疾病预防保健知识和人际沟通技巧，向个体、家庭及社区提供保健服务，开展健康教育。</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外科学总论、手术的基本知识、外科休克病人的护理、外科病人营养支持的护理、麻醉病人的护理、围手术期病人的护理、外科感染病人的护理、损伤病人的护理，以及外科常见疾病病人的护理等。要求学生了解外科有关疾病的概念，熟悉手术室基本工作内容，熟悉外科常见病的处理原则， 熟悉外科常见病的护理问题；掌握外科常见病的护理评估、护理措施，掌握外科常见急危重症 的救护原则和方法， 能配合医师对外科急危重症患者进行抢救，具有初步管理手术室和配合常见手术的能力，能运 用外科疾病预 防保健知识和人际沟通技巧，向个体、家庭及社区提供保健服务，开展健康教育。</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10</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default" w:ascii="Calibri" w:hAnsi="Calibri" w:eastAsia="Calibri"/>
                <w:color w:val="auto"/>
                <w:sz w:val="18"/>
                <w:szCs w:val="24"/>
                <w:lang w:val="zh-CN"/>
              </w:rPr>
              <w:t>*</w:t>
            </w:r>
            <w:r>
              <w:rPr>
                <w:rFonts w:hint="eastAsia" w:ascii="宋体" w:hAnsi="宋体"/>
                <w:color w:val="auto"/>
                <w:sz w:val="18"/>
                <w:szCs w:val="24"/>
                <w:lang w:val="zh-CN"/>
              </w:rPr>
              <w:t>内科护理</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常见内科疾病患者进行正确的护理评估，找出护理问题，采取合适的护理措施对病人进行护理；能对内科常见病患者治疗反应进行观察和初步分析及处理，能正确书写内科护理记录并配合医师对内科急危重症患者进行抢救，配合医师实施内科常用诊疗技术操作，能运用内科疾病预防保健知识和人际沟通技巧向个体、家庭、社区提供保健服务，开展健康教育。</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呼吸系统疾病病人的护理、循环系统疾病病人的护理、消化系统疾病病人的护理、泌尿系统疾病病人的护理、血液系统疾病病人的护理、内分泌代谢疾病病人的护理、风湿性疾病病人的护理、神经系统疾病病人的护理、传染病病人的护理、急救护理等。要求学生了解内科常见疾病的概念，熟悉内科常见病患者的护理问题，掌握内 科常见病的护理评估及护理措施，具有对内科常见病患者的病情变化、心理变化和治疗反应进行观察和初步分析及处理的能力，能正确书写内科护理记录，能配合医师对内科急危重症患者进行抢救，能配合医师实施内科常用诊疗技术操作，能运用内科疾病预防保健知识和人际沟通技巧向个体、家庭、社区提供保健服务，开展健康教育。</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140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zh-CN"/>
              </w:rPr>
              <w:t>1</w:t>
            </w:r>
            <w:r>
              <w:rPr>
                <w:rFonts w:hint="eastAsia" w:ascii="宋体" w:hAnsi="宋体"/>
                <w:color w:val="auto"/>
                <w:sz w:val="18"/>
                <w:szCs w:val="24"/>
                <w:lang w:val="en-US" w:eastAsia="zh-CN"/>
              </w:rPr>
              <w:t>1</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default" w:ascii="Calibri" w:hAnsi="Calibri" w:eastAsia="Calibri"/>
                <w:color w:val="auto"/>
                <w:sz w:val="18"/>
                <w:szCs w:val="24"/>
                <w:lang w:val="zh-CN"/>
              </w:rPr>
              <w:t>*</w:t>
            </w:r>
            <w:r>
              <w:rPr>
                <w:rFonts w:hint="eastAsia" w:ascii="宋体" w:hAnsi="宋体"/>
                <w:color w:val="auto"/>
                <w:sz w:val="18"/>
                <w:szCs w:val="24"/>
                <w:lang w:val="zh-CN"/>
              </w:rPr>
              <w:t>妇产科护理</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妇产科常见病进行正确的护理评估，发现护理问题，选用合适的护理措；能配合医师对妇产科常见急危重症患者实施抢救，配合医师正确地进行妇产科主要护理技术操作，能运用妇产科疾病预防保健知识和人际沟通技巧向个体、家庭、社区提供保健服务和健康教育。</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主要内容是女性生殖系统解剖生理、正常妊娠期孕妇的护理、正常分娩期产妇的护理、正常产褥期产妇的护理、围生期母儿的护理、异常妊娠孕妇的护理，以及妇科常见疾病的护理、计划生育等。要求学生熟悉妇 产科常见病的护 理评估、护理问题，掌握妇产科护理的基 本理论、基本知识，掌握妇产科常见病的护理措施，能配合医师对妇产科常见急危重症患 者实施抢救，能配合医师正确 地进行妇产科主要护理技术操作，能运用妇产科疾病预防保健知识和人际沟通 技巧向个体、家庭、社区提供保健服务和健康教育。</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72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zh-CN"/>
              </w:rPr>
              <w:t>1</w:t>
            </w:r>
            <w:r>
              <w:rPr>
                <w:rFonts w:hint="eastAsia" w:ascii="宋体" w:hAnsi="宋体"/>
                <w:color w:val="auto"/>
                <w:sz w:val="18"/>
                <w:szCs w:val="24"/>
                <w:lang w:val="en-US" w:eastAsia="zh-CN"/>
              </w:rPr>
              <w:t>2</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default" w:ascii="Calibri" w:hAnsi="Calibri" w:eastAsia="Calibri"/>
                <w:color w:val="auto"/>
                <w:sz w:val="18"/>
                <w:szCs w:val="24"/>
                <w:lang w:val="zh-CN"/>
              </w:rPr>
              <w:t>*</w:t>
            </w:r>
            <w:r>
              <w:rPr>
                <w:rFonts w:hint="eastAsia" w:ascii="宋体" w:hAnsi="宋体"/>
                <w:color w:val="auto"/>
                <w:sz w:val="18"/>
                <w:szCs w:val="24"/>
                <w:lang w:val="zh-CN"/>
              </w:rPr>
              <w:t>儿科护理</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能对儿科常见疾病进行护理评估及采取合适的护理措施，能配合医师对急危重症患儿进行抢救配合， 能配合医师进行儿科常用护理技术操作，能运用儿科 疾病预防保健知识和人际沟通技 巧向个体、家庭、社区提供儿童保健服务和健康教育。</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是小儿生长发育的规律、小儿营养与喂养、儿童保健和疾病预防，儿科常见疾病的护理与常用儿科护理技术操作等。要求学生了解儿科常见疾病的概念，掌握小儿生长发育规律、营养与喂养、计划免疫等知识，掌握儿科常见疾病的护理评估、护理问题和护理措施， 能配合医师对急危重症患儿进行抢救配合， 能配合医师进行儿科 常用护理技术操作， 能运用儿科 疾病预防保健知识和人际沟通技 巧向个体、家庭、社区提供儿童保健服务和健康教育。</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zh-CN"/>
              </w:rPr>
              <w:t>1</w:t>
            </w:r>
            <w:r>
              <w:rPr>
                <w:rFonts w:hint="eastAsia" w:ascii="宋体" w:hAnsi="宋体"/>
                <w:color w:val="auto"/>
                <w:sz w:val="18"/>
                <w:szCs w:val="24"/>
                <w:lang w:val="en-US" w:eastAsia="zh-CN"/>
              </w:rPr>
              <w:t>3</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老年护理</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准确对老年人进行健康评估，能对老年人进行日常生活护理、指导患者安全用药；能发现老年人常见健康问题及各系统常见病的临床特点并进行护理。</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熟悉老年人各系统的老化特征和老年人的心理变化特征，掌握老年人健康评估的方法和内容，掌握老年人的日常生活护理、安全用药原则，掌握老年人常见健康问题及护理，掌握老年人的临终护理，掌握老年各系统常见病的临床特点和护理措施。</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auto"/>
                <w:sz w:val="18"/>
                <w:szCs w:val="24"/>
                <w:lang w:val="zh-CN"/>
              </w:rPr>
              <w:t>1</w:t>
            </w:r>
            <w:r>
              <w:rPr>
                <w:rFonts w:hint="eastAsia" w:ascii="宋体" w:hAnsi="宋体"/>
                <w:color w:val="auto"/>
                <w:sz w:val="18"/>
                <w:szCs w:val="24"/>
                <w:lang w:val="en-US" w:eastAsia="zh-CN"/>
              </w:rPr>
              <w:t>4</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社区护理</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学会独立开展人群社区保健护理工作，对各类慢性病、传染病患者进行正确的护理和管理。</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熟悉社区卫生服务的内容和工作方法，熟悉社区环境中影响健康的因素和疾病三级预防策略，掌握不同人群社区保健护理 工作要点，掌握慢性病和传染病 患者的社区管理和护理要点。</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000000"/>
                <w:sz w:val="18"/>
                <w:szCs w:val="24"/>
                <w:lang w:val="zh-CN"/>
              </w:rPr>
              <w:t>1</w:t>
            </w:r>
            <w:r>
              <w:rPr>
                <w:rFonts w:hint="eastAsia" w:ascii="宋体" w:hAnsi="宋体"/>
                <w:color w:val="000000"/>
                <w:sz w:val="18"/>
                <w:szCs w:val="24"/>
                <w:lang w:val="en-US" w:eastAsia="zh-CN"/>
              </w:rPr>
              <w:t>5</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18"/>
                <w:szCs w:val="24"/>
                <w:lang w:val="zh-CN"/>
              </w:rPr>
              <w:t>*中医护理学基础</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会运用中医护理基础技能，包括针灸、推拿、刮痧、拔罐及中药用药技术，能按照中医护理程序对临床常见病实施护理。</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主要内容为中医护理原则与特点、中医一般护理、中药用药</w:t>
            </w:r>
            <w:r>
              <w:rPr>
                <w:rFonts w:hint="default" w:ascii="宋体" w:hAnsi="宋体"/>
                <w:color w:val="000000"/>
                <w:sz w:val="18"/>
                <w:szCs w:val="24"/>
                <w:lang w:val="zh-CN"/>
              </w:rPr>
              <w:t>“</w:t>
            </w:r>
            <w:r>
              <w:rPr>
                <w:rFonts w:hint="eastAsia" w:ascii="宋体" w:hAnsi="宋体"/>
                <w:color w:val="000000"/>
                <w:sz w:val="18"/>
                <w:szCs w:val="24"/>
                <w:lang w:val="zh-CN"/>
              </w:rPr>
              <w:t>八法</w:t>
            </w:r>
            <w:r>
              <w:rPr>
                <w:rFonts w:hint="default" w:ascii="宋体" w:hAnsi="宋体"/>
                <w:color w:val="000000"/>
                <w:sz w:val="18"/>
                <w:szCs w:val="24"/>
                <w:lang w:val="zh-CN"/>
              </w:rPr>
              <w:t>”</w:t>
            </w:r>
            <w:r>
              <w:rPr>
                <w:rFonts w:hint="eastAsia" w:ascii="宋体" w:hAnsi="宋体"/>
                <w:color w:val="000000"/>
                <w:sz w:val="18"/>
                <w:szCs w:val="24"/>
                <w:lang w:val="zh-CN"/>
              </w:rPr>
              <w:t>的护理和中毒解救、中医护理技术，包括针灸、推拿、刮痧、拔罐及中药用药技术的护理等。要求学生系统的掌握中医护理理论知识，掌握各种中医护理基础技能操作，树立良好的职业道德和敬业精神，并能在中医理论指导下，运用中医护理理论和技能，按照中医护理程序对临床常见病、多发病实施护理。</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000000"/>
                <w:sz w:val="18"/>
                <w:szCs w:val="24"/>
                <w:lang w:val="en-US" w:eastAsia="zh-CN"/>
              </w:rPr>
              <w:t>58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000000"/>
                <w:sz w:val="18"/>
                <w:szCs w:val="24"/>
                <w:lang w:val="zh-CN"/>
              </w:rPr>
              <w:t>1</w:t>
            </w:r>
            <w:r>
              <w:rPr>
                <w:rFonts w:hint="eastAsia" w:ascii="宋体" w:hAnsi="宋体"/>
                <w:color w:val="000000"/>
                <w:sz w:val="18"/>
                <w:szCs w:val="24"/>
                <w:lang w:val="en-US" w:eastAsia="zh-CN"/>
              </w:rPr>
              <w:t>6</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18"/>
                <w:szCs w:val="24"/>
                <w:lang w:val="zh-CN"/>
              </w:rPr>
              <w:t>*中医常见病证护理</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 xml:space="preserve"> 能对常见中医病症辩证分型，采取合适护理措施对病症及并发症进行护理。 </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 xml:space="preserve">主要内容为中医常见病症的概念、范畴，各病症在各脏腑或奇恒之府、经络、气血津液中的发生、发展、预后及转变规律。 </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000000"/>
                <w:sz w:val="18"/>
                <w:szCs w:val="24"/>
                <w:lang w:val="en-US" w:eastAsia="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zh-CN" w:eastAsia="zh-CN"/>
              </w:rPr>
            </w:pPr>
            <w:r>
              <w:rPr>
                <w:rFonts w:hint="eastAsia" w:ascii="宋体" w:hAnsi="宋体"/>
                <w:color w:val="000000"/>
                <w:sz w:val="18"/>
                <w:szCs w:val="24"/>
                <w:lang w:val="zh-CN"/>
              </w:rPr>
              <w:t>1</w:t>
            </w:r>
            <w:r>
              <w:rPr>
                <w:rFonts w:hint="eastAsia" w:ascii="宋体" w:hAnsi="宋体"/>
                <w:color w:val="000000"/>
                <w:sz w:val="18"/>
                <w:szCs w:val="24"/>
                <w:lang w:val="en-US" w:eastAsia="zh-CN"/>
              </w:rPr>
              <w:t>7</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18"/>
                <w:szCs w:val="24"/>
                <w:lang w:val="zh-CN"/>
              </w:rPr>
              <w:t>中医美容技术</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学会常用中医美容方法，能对常见损容性疾病进行中医诊治。</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 xml:space="preserve">主要介绍了中医美容基础理论、常用中医美容技术、损容性疾病的中医病因及治疗、中医保健等。要求学生熟悉中医美容相关理论知识，掌握常用的中医美容技术，能对常见损容性疾病进行中医诊治。  </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000000"/>
                <w:sz w:val="18"/>
                <w:szCs w:val="24"/>
                <w:lang w:val="zh-CN"/>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25"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000000"/>
                <w:sz w:val="18"/>
                <w:szCs w:val="24"/>
                <w:lang w:val="en-US" w:eastAsia="zh-CN"/>
              </w:rPr>
              <w:t>18</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急危重症护理技术</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能对临床常见急危重疾病如心搏骤停与心肺脑复苏、创伤、多器官功能障碍综合征、急性中毒、昏迷等疾病进行病情评估、正确的急救及护理。能正确使用各种监护技术，提高危重患者的救治成功率。</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auto"/>
                <w:sz w:val="18"/>
                <w:szCs w:val="24"/>
                <w:lang w:val="zh-CN"/>
              </w:rPr>
              <w:t>主要内容包括急危重症护理学的发展与现状、院前急救的护理工作、院前急救机构设置及配备、心肺脑复苏术的发展史、急诊科的工作任务和设施、急诊科护理人员素质要求等。要求学生明确急危重症护理学的概念、范畴，了解急诊科的设置与管理。熟悉临床常见急危重疾病如心搏骤停与心肺脑复苏、创伤、多器官功能障碍综合征、急性中毒、昏迷等的病因、诱因、发病机制。掌握其病情评估、急救原则及护理措施。掌握常用的急救和监护技术，增强急救意识，提高应变能力。为今后从事和发展急救护理工作奠定基础。</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5"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color w:val="000000"/>
                <w:sz w:val="18"/>
                <w:szCs w:val="24"/>
                <w:lang w:val="en-US" w:eastAsia="zh-CN"/>
              </w:rPr>
            </w:pPr>
            <w:r>
              <w:rPr>
                <w:rFonts w:hint="eastAsia" w:ascii="宋体" w:hAnsi="宋体"/>
                <w:color w:val="000000"/>
                <w:sz w:val="18"/>
                <w:szCs w:val="24"/>
                <w:lang w:val="en-US" w:eastAsia="zh-CN"/>
              </w:rPr>
              <w:t>19</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18"/>
                <w:szCs w:val="24"/>
                <w:lang w:val="zh-CN"/>
              </w:rPr>
            </w:pPr>
            <w:r>
              <w:rPr>
                <w:rFonts w:hint="eastAsia" w:ascii="宋体" w:hAnsi="宋体"/>
                <w:color w:val="auto"/>
                <w:sz w:val="18"/>
                <w:szCs w:val="24"/>
                <w:lang w:val="zh-CN"/>
              </w:rPr>
              <w:t>小儿中医推拿与保健</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18"/>
                <w:szCs w:val="24"/>
                <w:lang w:val="zh-CN"/>
              </w:rPr>
            </w:pPr>
            <w:r>
              <w:rPr>
                <w:rFonts w:hint="eastAsia" w:ascii="宋体" w:hAnsi="宋体"/>
                <w:color w:val="000000"/>
                <w:sz w:val="18"/>
                <w:szCs w:val="24"/>
                <w:lang w:val="zh-CN"/>
              </w:rPr>
              <w:t>能在中医基本理论基础上，根据小儿的生理病理特点，运用小儿推拿疗法在其体表特定的穴位或部位施以手法推拿的专业护理技术。</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18"/>
                <w:szCs w:val="24"/>
                <w:lang w:val="zh-CN"/>
              </w:rPr>
            </w:pPr>
            <w:r>
              <w:rPr>
                <w:rFonts w:hint="eastAsia" w:ascii="宋体" w:hAnsi="宋体"/>
                <w:color w:val="000000"/>
                <w:sz w:val="18"/>
                <w:szCs w:val="24"/>
                <w:lang w:val="zh-CN"/>
              </w:rPr>
              <w:t>主要介绍了小儿中医推拿基础理论、常用推拿穴位和手法、小儿常见疾病的推拿治疗及中医保健等。要求学生熟悉小儿中医推拿相关理论知识，掌握常用的推拿手法，能对小儿常见疾病进行中医推拿与保健护理。</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color w:val="auto"/>
                <w:sz w:val="18"/>
                <w:szCs w:val="24"/>
                <w:lang w:val="en-US" w:eastAsia="zh-CN"/>
              </w:rPr>
            </w:pPr>
            <w:r>
              <w:rPr>
                <w:rFonts w:hint="eastAsia" w:ascii="宋体" w:hAnsi="宋体"/>
                <w:color w:val="auto"/>
                <w:sz w:val="18"/>
                <w:szCs w:val="24"/>
                <w:lang w:val="en-US" w:eastAsia="zh-CN"/>
              </w:rPr>
              <w:t>18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25" w:hRule="atLeast"/>
        </w:trPr>
        <w:tc>
          <w:tcPr>
            <w:tcW w:w="75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000000"/>
                <w:sz w:val="18"/>
                <w:szCs w:val="24"/>
                <w:lang w:val="en-US" w:eastAsia="zh-CN"/>
              </w:rPr>
              <w:t>20</w:t>
            </w:r>
          </w:p>
        </w:tc>
        <w:tc>
          <w:tcPr>
            <w:tcW w:w="108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18"/>
                <w:szCs w:val="24"/>
                <w:lang w:val="zh-CN"/>
              </w:rPr>
              <w:t>中医护理技能综合实训（中医护理技术+中医美容技术）</w:t>
            </w:r>
          </w:p>
        </w:tc>
        <w:tc>
          <w:tcPr>
            <w:tcW w:w="30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考核学生临床常用的中医护理操作技能，规范护士的职业行为，保障患者安全、医疗安全和医疗机构的健康发展。</w:t>
            </w:r>
          </w:p>
        </w:tc>
        <w:tc>
          <w:tcPr>
            <w:tcW w:w="294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240" w:lineRule="auto"/>
              <w:ind w:firstLine="360"/>
              <w:jc w:val="left"/>
              <w:rPr>
                <w:rFonts w:hint="eastAsia" w:ascii="宋体" w:hAnsi="宋体"/>
                <w:color w:val="auto"/>
                <w:sz w:val="22"/>
                <w:szCs w:val="24"/>
                <w:lang w:val="zh-CN"/>
              </w:rPr>
            </w:pPr>
            <w:r>
              <w:rPr>
                <w:rFonts w:hint="eastAsia" w:ascii="宋体" w:hAnsi="宋体"/>
                <w:color w:val="000000"/>
                <w:sz w:val="18"/>
                <w:szCs w:val="24"/>
                <w:lang w:val="zh-CN"/>
              </w:rPr>
              <w:t>考核标准和临床实践紧密结合，实践考核中强调临床适用性，考试方法以科学性为原则，加强对学生整体素质的考核，在操作考核中增加学生礼仪、仪表、语言、应变能力、口头表达能力的考核。要求学生强化技能水平，使学生在实践中巩固已学内容，提高对护理的</w:t>
            </w:r>
            <w:r>
              <w:rPr>
                <w:rFonts w:hint="default" w:ascii="宋体" w:hAnsi="宋体"/>
                <w:color w:val="000000"/>
                <w:sz w:val="18"/>
                <w:szCs w:val="24"/>
                <w:lang w:val="zh-CN"/>
              </w:rPr>
              <w:t>“</w:t>
            </w:r>
            <w:r>
              <w:rPr>
                <w:rFonts w:hint="eastAsia" w:ascii="宋体" w:hAnsi="宋体"/>
                <w:color w:val="000000"/>
                <w:sz w:val="18"/>
                <w:szCs w:val="24"/>
                <w:lang w:val="zh-CN"/>
              </w:rPr>
              <w:t>感悟</w:t>
            </w:r>
            <w:r>
              <w:rPr>
                <w:rFonts w:hint="default" w:ascii="宋体" w:hAnsi="宋体"/>
                <w:color w:val="000000"/>
                <w:sz w:val="18"/>
                <w:szCs w:val="24"/>
                <w:lang w:val="zh-CN"/>
              </w:rPr>
              <w:t>”</w:t>
            </w:r>
            <w:r>
              <w:rPr>
                <w:rFonts w:hint="eastAsia" w:ascii="宋体" w:hAnsi="宋体"/>
                <w:color w:val="000000"/>
                <w:sz w:val="18"/>
                <w:szCs w:val="24"/>
                <w:lang w:val="zh-CN"/>
              </w:rPr>
              <w:t>，使学生逐渐熟悉环境，尽早进入角色，拉近学生与岗位的距离。</w:t>
            </w:r>
          </w:p>
        </w:tc>
        <w:tc>
          <w:tcPr>
            <w:tcW w:w="8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360"/>
              <w:jc w:val="left"/>
              <w:rPr>
                <w:rFonts w:hint="default" w:ascii="宋体" w:hAnsi="宋体" w:eastAsia="宋体"/>
                <w:color w:val="auto"/>
                <w:sz w:val="22"/>
                <w:szCs w:val="24"/>
                <w:lang w:val="en-US" w:eastAsia="zh-CN"/>
              </w:rPr>
            </w:pPr>
            <w:r>
              <w:rPr>
                <w:rFonts w:hint="eastAsia" w:ascii="宋体" w:hAnsi="宋体"/>
                <w:color w:val="000000"/>
                <w:sz w:val="18"/>
                <w:szCs w:val="24"/>
                <w:lang w:val="en-US" w:eastAsia="zh-CN"/>
              </w:rPr>
              <w:t>30</w:t>
            </w:r>
          </w:p>
        </w:tc>
      </w:tr>
    </w:tbl>
    <w:p>
      <w:pPr>
        <w:keepNext/>
        <w:keepLines/>
        <w:spacing w:before="120" w:beforeLines="0" w:after="120" w:afterLines="0"/>
        <w:rPr>
          <w:rFonts w:hint="default" w:ascii="Calibri" w:hAnsi="Calibri" w:eastAsia="Calibri"/>
          <w:b/>
          <w:color w:val="auto"/>
          <w:sz w:val="18"/>
          <w:szCs w:val="24"/>
          <w:lang w:val="zh-CN"/>
        </w:rPr>
      </w:pPr>
      <w:r>
        <w:rPr>
          <w:rFonts w:hint="eastAsia" w:ascii="宋体" w:hAnsi="宋体"/>
          <w:b/>
          <w:color w:val="auto"/>
          <w:sz w:val="18"/>
          <w:szCs w:val="24"/>
          <w:lang w:val="zh-CN"/>
        </w:rPr>
        <w:t>专业核心课程在课程名称前用</w:t>
      </w:r>
      <w:r>
        <w:rPr>
          <w:rFonts w:hint="default" w:ascii="Calibri" w:hAnsi="Calibri" w:eastAsia="Calibri"/>
          <w:b/>
          <w:color w:val="auto"/>
          <w:sz w:val="18"/>
          <w:szCs w:val="24"/>
          <w:lang w:val="zh-CN"/>
        </w:rPr>
        <w:t>*</w:t>
      </w:r>
      <w:r>
        <w:rPr>
          <w:rFonts w:hint="eastAsia" w:ascii="宋体" w:hAnsi="宋体"/>
          <w:b/>
          <w:color w:val="auto"/>
          <w:sz w:val="18"/>
          <w:szCs w:val="24"/>
          <w:lang w:val="zh-CN"/>
        </w:rPr>
        <w:t>标注</w:t>
      </w:r>
    </w:p>
    <w:p>
      <w:pPr>
        <w:keepNext/>
        <w:keepLines/>
        <w:spacing w:before="120" w:beforeLines="0" w:after="120" w:afterLines="0"/>
        <w:rPr>
          <w:rFonts w:hint="default" w:ascii="Calibri" w:hAnsi="Calibri" w:eastAsia="Calibri"/>
          <w:b/>
          <w:color w:val="000000"/>
          <w:sz w:val="28"/>
          <w:szCs w:val="24"/>
          <w:lang w:val="zh-CN"/>
        </w:rPr>
      </w:pPr>
      <w:r>
        <w:rPr>
          <w:rFonts w:hint="eastAsia" w:ascii="宋体" w:hAnsi="宋体"/>
          <w:b/>
          <w:color w:val="000000"/>
          <w:sz w:val="28"/>
          <w:szCs w:val="24"/>
          <w:lang w:val="zh-CN"/>
        </w:rPr>
        <w:t>七、教学进程总体安排</w:t>
      </w:r>
    </w:p>
    <w:p>
      <w:pPr>
        <w:spacing w:beforeLines="0" w:afterLines="0"/>
        <w:ind w:firstLine="422"/>
        <w:rPr>
          <w:rFonts w:hint="eastAsia" w:ascii="宋体" w:hAnsi="宋体"/>
          <w:b/>
          <w:color w:val="000000"/>
          <w:sz w:val="28"/>
          <w:szCs w:val="24"/>
          <w:lang w:val="zh-CN"/>
        </w:rPr>
      </w:pPr>
      <w:r>
        <w:rPr>
          <w:rFonts w:hint="eastAsia" w:ascii="宋体" w:hAnsi="宋体"/>
          <w:b/>
          <w:color w:val="000000"/>
          <w:sz w:val="21"/>
          <w:szCs w:val="24"/>
          <w:lang w:val="zh-CN"/>
        </w:rPr>
        <w:t>（一）各学期教学周安排表</w:t>
      </w:r>
    </w:p>
    <w:tbl>
      <w:tblPr>
        <w:tblStyle w:val="4"/>
        <w:tblW w:w="0" w:type="auto"/>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7"/>
        <w:gridCol w:w="1112"/>
        <w:gridCol w:w="1524"/>
        <w:gridCol w:w="1188"/>
        <w:gridCol w:w="1176"/>
        <w:gridCol w:w="1104"/>
        <w:gridCol w:w="117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Calibri" w:hAnsi="Calibri" w:eastAsia="Calibri"/>
                <w:color w:val="000000"/>
                <w:sz w:val="21"/>
                <w:szCs w:val="24"/>
                <w:lang w:val="zh-CN"/>
              </w:rPr>
            </w:pPr>
            <w:r>
              <w:rPr>
                <w:rFonts w:hint="default" w:ascii="Calibri" w:hAnsi="Calibri" w:eastAsia="Calibri"/>
                <w:color w:val="000000"/>
                <w:sz w:val="21"/>
                <w:szCs w:val="24"/>
                <w:lang w:val="zh-CN"/>
              </w:rPr>
              <w:t xml:space="preserve">    </w:t>
            </w:r>
            <w:r>
              <w:rPr>
                <w:rFonts w:hint="eastAsia" w:ascii="宋体" w:hAnsi="宋体"/>
                <w:color w:val="000000"/>
                <w:sz w:val="21"/>
                <w:szCs w:val="24"/>
                <w:lang w:val="zh-CN"/>
              </w:rPr>
              <w:t>内容</w:t>
            </w:r>
          </w:p>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学期</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教学（含实习）</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入学教育、军训及就业教育</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复习考试</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机动</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假期</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合计周数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一</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17</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5</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二</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18</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5</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三</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18</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5</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四</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5+10</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en-US" w:eastAsia="zh-CN"/>
              </w:rPr>
            </w:pPr>
            <w:r>
              <w:rPr>
                <w:rFonts w:hint="eastAsia" w:ascii="宋体" w:hAnsi="宋体"/>
                <w:color w:val="auto"/>
                <w:sz w:val="22"/>
                <w:szCs w:val="24"/>
                <w:lang w:val="en-US" w:eastAsia="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en-US" w:eastAsia="zh-CN"/>
              </w:rPr>
            </w:pPr>
            <w:r>
              <w:rPr>
                <w:rFonts w:hint="eastAsia" w:ascii="Calibri" w:hAnsi="Calibri"/>
                <w:color w:val="000000"/>
                <w:sz w:val="21"/>
                <w:szCs w:val="24"/>
                <w:lang w:val="en-US" w:eastAsia="zh-CN"/>
              </w:rPr>
              <w:t>7</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000000"/>
                <w:sz w:val="21"/>
                <w:szCs w:val="24"/>
                <w:lang w:val="en-US" w:eastAsia="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五</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20</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5</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六</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10+8</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0</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000000"/>
                <w:sz w:val="21"/>
                <w:szCs w:val="24"/>
                <w:lang w:val="zh-CN"/>
              </w:rPr>
              <w:t>20</w:t>
            </w:r>
          </w:p>
        </w:tc>
      </w:tr>
    </w:tbl>
    <w:p>
      <w:pPr>
        <w:spacing w:beforeLines="0" w:afterLines="0"/>
        <w:rPr>
          <w:rFonts w:hint="default" w:ascii="Calibri" w:hAnsi="Calibri" w:eastAsia="Calibri"/>
          <w:color w:val="auto"/>
          <w:sz w:val="21"/>
          <w:szCs w:val="24"/>
          <w:lang w:val="zh-CN"/>
        </w:rPr>
      </w:pPr>
    </w:p>
    <w:p>
      <w:pPr>
        <w:spacing w:before="156" w:beforeLines="0" w:after="156" w:afterLines="0"/>
        <w:ind w:firstLine="422"/>
        <w:rPr>
          <w:rFonts w:hint="default" w:ascii="Calibri" w:hAnsi="Calibri" w:eastAsia="Calibri"/>
          <w:b/>
          <w:color w:val="auto"/>
          <w:sz w:val="24"/>
          <w:szCs w:val="24"/>
          <w:lang w:val="zh-CN"/>
        </w:rPr>
      </w:pPr>
      <w:r>
        <w:rPr>
          <w:rFonts w:hint="eastAsia" w:ascii="宋体" w:hAnsi="宋体"/>
          <w:b/>
          <w:color w:val="auto"/>
          <w:sz w:val="21"/>
          <w:szCs w:val="24"/>
          <w:lang w:val="zh-CN"/>
        </w:rPr>
        <w:t>（二）各类课程学时比例表</w:t>
      </w:r>
    </w:p>
    <w:tbl>
      <w:tblPr>
        <w:tblStyle w:val="4"/>
        <w:tblW w:w="0" w:type="auto"/>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93"/>
        <w:gridCol w:w="1664"/>
        <w:gridCol w:w="872"/>
        <w:gridCol w:w="1045"/>
        <w:gridCol w:w="962"/>
        <w:gridCol w:w="1052"/>
        <w:gridCol w:w="9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3457" w:type="dxa"/>
            <w:gridSpan w:val="2"/>
            <w:vMerge w:val="restart"/>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000000"/>
                <w:sz w:val="21"/>
                <w:szCs w:val="24"/>
                <w:lang w:val="zh-CN"/>
              </w:rPr>
              <w:t>课程类别</w:t>
            </w:r>
          </w:p>
        </w:tc>
        <w:tc>
          <w:tcPr>
            <w:tcW w:w="1917" w:type="dxa"/>
            <w:gridSpan w:val="2"/>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000000"/>
                <w:sz w:val="21"/>
                <w:szCs w:val="24"/>
                <w:lang w:val="zh-CN"/>
              </w:rPr>
              <w:t>小计</w:t>
            </w:r>
          </w:p>
        </w:tc>
        <w:tc>
          <w:tcPr>
            <w:tcW w:w="2014" w:type="dxa"/>
            <w:gridSpan w:val="2"/>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000000"/>
                <w:sz w:val="21"/>
                <w:szCs w:val="24"/>
                <w:lang w:val="zh-CN"/>
              </w:rPr>
              <w:t>小计</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000000"/>
                <w:sz w:val="21"/>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3457" w:type="dxa"/>
            <w:gridSpan w:val="2"/>
            <w:vMerge w:val="continue"/>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000000"/>
                <w:sz w:val="21"/>
                <w:szCs w:val="24"/>
                <w:lang w:val="zh-CN"/>
              </w:rPr>
              <w:t>学时</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000000"/>
                <w:sz w:val="21"/>
                <w:szCs w:val="24"/>
                <w:lang w:val="zh-CN"/>
              </w:rPr>
              <w:t>比例</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000000"/>
                <w:sz w:val="21"/>
                <w:szCs w:val="24"/>
                <w:lang w:val="zh-CN"/>
              </w:rPr>
              <w:t>学分</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000000"/>
                <w:sz w:val="21"/>
                <w:szCs w:val="24"/>
                <w:lang w:val="zh-CN"/>
              </w:rPr>
              <w:t>比例</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93"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000000"/>
                <w:sz w:val="21"/>
                <w:szCs w:val="24"/>
                <w:lang w:val="zh-CN"/>
              </w:rPr>
              <w:t>公共基础课程</w:t>
            </w: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必修课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sz w:val="21"/>
                <w:szCs w:val="24"/>
                <w:lang w:val="zh-CN"/>
              </w:rPr>
              <w:t>8</w:t>
            </w:r>
            <w:r>
              <w:rPr>
                <w:rFonts w:hint="eastAsia" w:ascii="宋体" w:hAnsi="宋体"/>
                <w:color w:val="000000"/>
                <w:sz w:val="21"/>
                <w:szCs w:val="24"/>
                <w:lang w:val="en-US" w:eastAsia="zh-CN"/>
              </w:rPr>
              <w:t>70</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000000" w:themeColor="text1"/>
                <w:sz w:val="22"/>
                <w:szCs w:val="24"/>
                <w:lang w:val="zh-CN"/>
                <w14:textFill>
                  <w14:solidFill>
                    <w14:schemeClr w14:val="tx1"/>
                  </w14:solidFill>
                </w14:textFill>
              </w:rPr>
            </w:pPr>
            <w:r>
              <w:rPr>
                <w:rFonts w:hint="eastAsia" w:ascii="宋体" w:hAnsi="宋体"/>
                <w:color w:val="000000" w:themeColor="text1"/>
                <w:sz w:val="21"/>
                <w:szCs w:val="24"/>
                <w:lang w:val="en-US" w:eastAsia="zh-CN"/>
                <w14:textFill>
                  <w14:solidFill>
                    <w14:schemeClr w14:val="tx1"/>
                  </w14:solidFill>
                </w14:textFill>
              </w:rPr>
              <w:t>25.85</w:t>
            </w:r>
            <w:r>
              <w:rPr>
                <w:rFonts w:hint="eastAsia" w:ascii="宋体" w:hAnsi="宋体"/>
                <w:color w:val="000000" w:themeColor="text1"/>
                <w:sz w:val="21"/>
                <w:szCs w:val="24"/>
                <w:lang w:val="zh-CN"/>
                <w14:textFill>
                  <w14:solidFill>
                    <w14:schemeClr w14:val="tx1"/>
                  </w14:solidFill>
                </w14:textFill>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000000" w:themeColor="text1"/>
                <w:sz w:val="22"/>
                <w:szCs w:val="24"/>
                <w:lang w:val="en-US" w:eastAsia="zh-CN"/>
                <w14:textFill>
                  <w14:solidFill>
                    <w14:schemeClr w14:val="tx1"/>
                  </w14:solidFill>
                </w14:textFill>
              </w:rPr>
            </w:pPr>
            <w:r>
              <w:rPr>
                <w:rFonts w:hint="eastAsia" w:ascii="宋体" w:hAnsi="宋体"/>
                <w:color w:val="000000" w:themeColor="text1"/>
                <w:sz w:val="21"/>
                <w:szCs w:val="24"/>
                <w:lang w:val="en-US" w:eastAsia="zh-CN"/>
                <w14:textFill>
                  <w14:solidFill>
                    <w14:schemeClr w14:val="tx1"/>
                  </w14:solidFill>
                </w14:textFill>
              </w:rPr>
              <w:t>51</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000000" w:themeColor="text1"/>
                <w:sz w:val="22"/>
                <w:szCs w:val="24"/>
                <w:lang w:val="zh-CN"/>
                <w14:textFill>
                  <w14:solidFill>
                    <w14:schemeClr w14:val="tx1"/>
                  </w14:solidFill>
                </w14:textFill>
              </w:rPr>
            </w:pPr>
            <w:r>
              <w:rPr>
                <w:rFonts w:hint="eastAsia" w:ascii="宋体" w:hAnsi="宋体"/>
                <w:color w:val="000000" w:themeColor="text1"/>
                <w:sz w:val="21"/>
                <w:szCs w:val="24"/>
                <w:lang w:val="zh-CN"/>
                <w14:textFill>
                  <w14:solidFill>
                    <w14:schemeClr w14:val="tx1"/>
                  </w14:solidFill>
                </w14:textFill>
              </w:rPr>
              <w:t>2</w:t>
            </w:r>
            <w:r>
              <w:rPr>
                <w:rFonts w:hint="eastAsia" w:ascii="宋体" w:hAnsi="宋体"/>
                <w:color w:val="000000" w:themeColor="text1"/>
                <w:sz w:val="21"/>
                <w:szCs w:val="24"/>
                <w:lang w:val="en-US" w:eastAsia="zh-CN"/>
                <w14:textFill>
                  <w14:solidFill>
                    <w14:schemeClr w14:val="tx1"/>
                  </w14:solidFill>
                </w14:textFill>
              </w:rPr>
              <w:t>5</w:t>
            </w:r>
            <w:r>
              <w:rPr>
                <w:rFonts w:hint="eastAsia" w:ascii="宋体" w:hAnsi="宋体"/>
                <w:color w:val="000000" w:themeColor="text1"/>
                <w:sz w:val="21"/>
                <w:szCs w:val="24"/>
                <w:lang w:val="zh-CN"/>
                <w14:textFill>
                  <w14:solidFill>
                    <w14:schemeClr w14:val="tx1"/>
                  </w14:solidFill>
                </w14:textFill>
              </w:rPr>
              <w:t>.</w:t>
            </w:r>
            <w:r>
              <w:rPr>
                <w:rFonts w:hint="eastAsia" w:ascii="宋体" w:hAnsi="宋体"/>
                <w:color w:val="000000" w:themeColor="text1"/>
                <w:sz w:val="21"/>
                <w:szCs w:val="24"/>
                <w:lang w:val="en-US" w:eastAsia="zh-CN"/>
                <w14:textFill>
                  <w14:solidFill>
                    <w14:schemeClr w14:val="tx1"/>
                  </w14:solidFill>
                </w14:textFill>
              </w:rPr>
              <w:t>76</w:t>
            </w:r>
            <w:r>
              <w:rPr>
                <w:rFonts w:hint="eastAsia" w:ascii="宋体" w:hAnsi="宋体"/>
                <w:color w:val="000000" w:themeColor="text1"/>
                <w:sz w:val="21"/>
                <w:szCs w:val="24"/>
                <w:lang w:val="zh-CN"/>
                <w14:textFill>
                  <w14:solidFill>
                    <w14:schemeClr w14:val="tx1"/>
                  </w14:solidFill>
                </w14:textFill>
              </w:rPr>
              <w:t>%</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93"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选修课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s="Times New Roman"/>
                <w:color w:val="000000"/>
                <w:sz w:val="21"/>
                <w:szCs w:val="24"/>
                <w:lang w:val="en-US" w:eastAsia="zh-CN"/>
              </w:rPr>
            </w:pPr>
            <w:r>
              <w:rPr>
                <w:rFonts w:hint="eastAsia" w:ascii="宋体" w:hAnsi="宋体" w:cs="Times New Roman"/>
                <w:color w:val="000000"/>
                <w:sz w:val="21"/>
                <w:szCs w:val="24"/>
                <w:lang w:val="en-US" w:eastAsia="zh-CN"/>
              </w:rPr>
              <w:t>0</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s="Times New Roman"/>
                <w:color w:val="000000" w:themeColor="text1"/>
                <w:sz w:val="21"/>
                <w:szCs w:val="24"/>
                <w:lang w:val="en-US" w:eastAsia="zh-CN"/>
                <w14:textFill>
                  <w14:solidFill>
                    <w14:schemeClr w14:val="tx1"/>
                  </w14:solidFill>
                </w14:textFill>
              </w:rPr>
            </w:pPr>
            <w:r>
              <w:rPr>
                <w:rFonts w:hint="eastAsia" w:ascii="宋体" w:hAnsi="宋体" w:cs="Times New Roman"/>
                <w:color w:val="000000" w:themeColor="text1"/>
                <w:sz w:val="21"/>
                <w:szCs w:val="24"/>
                <w:lang w:val="en-US" w:eastAsia="zh-CN"/>
                <w14:textFill>
                  <w14:solidFill>
                    <w14:schemeClr w14:val="tx1"/>
                  </w14:solidFill>
                </w14:textFill>
              </w:rPr>
              <w:t>0</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s="Times New Roman"/>
                <w:color w:val="000000" w:themeColor="text1"/>
                <w:sz w:val="21"/>
                <w:szCs w:val="24"/>
                <w:lang w:val="en-US" w:eastAsia="zh-CN"/>
                <w14:textFill>
                  <w14:solidFill>
                    <w14:schemeClr w14:val="tx1"/>
                  </w14:solidFill>
                </w14:textFill>
              </w:rPr>
            </w:pPr>
            <w:r>
              <w:rPr>
                <w:rFonts w:hint="eastAsia" w:ascii="宋体" w:hAnsi="宋体" w:cs="Times New Roman"/>
                <w:color w:val="000000" w:themeColor="text1"/>
                <w:sz w:val="21"/>
                <w:szCs w:val="24"/>
                <w:lang w:val="en-US" w:eastAsia="zh-CN"/>
                <w14:textFill>
                  <w14:solidFill>
                    <w14:schemeClr w14:val="tx1"/>
                  </w14:solidFill>
                </w14:textFill>
              </w:rPr>
              <w:t>0</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s="Times New Roman"/>
                <w:color w:val="000000" w:themeColor="text1"/>
                <w:sz w:val="21"/>
                <w:szCs w:val="24"/>
                <w:lang w:val="en-US" w:eastAsia="zh-CN"/>
                <w14:textFill>
                  <w14:solidFill>
                    <w14:schemeClr w14:val="tx1"/>
                  </w14:solidFill>
                </w14:textFill>
              </w:rPr>
            </w:pPr>
            <w:r>
              <w:rPr>
                <w:rFonts w:hint="eastAsia" w:ascii="宋体" w:hAnsi="宋体" w:cs="Times New Roman"/>
                <w:color w:val="000000" w:themeColor="text1"/>
                <w:sz w:val="21"/>
                <w:szCs w:val="24"/>
                <w:lang w:val="en-US" w:eastAsia="zh-CN"/>
                <w14:textFill>
                  <w14:solidFill>
                    <w14:schemeClr w14:val="tx1"/>
                  </w14:solidFill>
                </w14:textFill>
              </w:rPr>
              <w:t>0</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93"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专业课程</w:t>
            </w: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必修课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sz w:val="21"/>
                <w:szCs w:val="24"/>
                <w:lang w:val="en-US" w:eastAsia="zh-CN"/>
              </w:rPr>
              <w:t>1030</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000000" w:themeColor="text1"/>
                <w:sz w:val="22"/>
                <w:szCs w:val="24"/>
                <w:lang w:val="zh-CN"/>
                <w14:textFill>
                  <w14:solidFill>
                    <w14:schemeClr w14:val="tx1"/>
                  </w14:solidFill>
                </w14:textFill>
              </w:rPr>
            </w:pPr>
            <w:r>
              <w:rPr>
                <w:rFonts w:hint="eastAsia" w:ascii="宋体" w:hAnsi="宋体"/>
                <w:color w:val="000000" w:themeColor="text1"/>
                <w:sz w:val="21"/>
                <w:szCs w:val="24"/>
                <w:lang w:val="en-US" w:eastAsia="zh-CN"/>
                <w14:textFill>
                  <w14:solidFill>
                    <w14:schemeClr w14:val="tx1"/>
                  </w14:solidFill>
                </w14:textFill>
              </w:rPr>
              <w:t>30.60</w:t>
            </w:r>
            <w:r>
              <w:rPr>
                <w:rFonts w:hint="eastAsia" w:ascii="宋体" w:hAnsi="宋体"/>
                <w:color w:val="000000" w:themeColor="text1"/>
                <w:sz w:val="21"/>
                <w:szCs w:val="24"/>
                <w:lang w:val="zh-CN"/>
                <w14:textFill>
                  <w14:solidFill>
                    <w14:schemeClr w14:val="tx1"/>
                  </w14:solidFill>
                </w14:textFill>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000000" w:themeColor="text1"/>
                <w:sz w:val="22"/>
                <w:szCs w:val="24"/>
                <w:lang w:val="en-US" w:eastAsia="zh-CN"/>
                <w14:textFill>
                  <w14:solidFill>
                    <w14:schemeClr w14:val="tx1"/>
                  </w14:solidFill>
                </w14:textFill>
              </w:rPr>
            </w:pPr>
            <w:r>
              <w:rPr>
                <w:rFonts w:hint="eastAsia" w:ascii="宋体" w:hAnsi="宋体"/>
                <w:color w:val="000000" w:themeColor="text1"/>
                <w:sz w:val="21"/>
                <w:szCs w:val="24"/>
                <w:lang w:val="en-US" w:eastAsia="zh-CN"/>
                <w14:textFill>
                  <w14:solidFill>
                    <w14:schemeClr w14:val="tx1"/>
                  </w14:solidFill>
                </w14:textFill>
              </w:rPr>
              <w:t>57</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000000" w:themeColor="text1"/>
                <w:sz w:val="22"/>
                <w:szCs w:val="24"/>
                <w:lang w:val="zh-CN"/>
                <w14:textFill>
                  <w14:solidFill>
                    <w14:schemeClr w14:val="tx1"/>
                  </w14:solidFill>
                </w14:textFill>
              </w:rPr>
            </w:pPr>
            <w:r>
              <w:rPr>
                <w:rFonts w:hint="eastAsia" w:ascii="宋体" w:hAnsi="宋体"/>
                <w:color w:val="000000" w:themeColor="text1"/>
                <w:sz w:val="21"/>
                <w:szCs w:val="24"/>
                <w:lang w:val="en-US" w:eastAsia="zh-CN"/>
                <w14:textFill>
                  <w14:solidFill>
                    <w14:schemeClr w14:val="tx1"/>
                  </w14:solidFill>
                </w14:textFill>
              </w:rPr>
              <w:t>28.79</w:t>
            </w:r>
            <w:r>
              <w:rPr>
                <w:rFonts w:hint="eastAsia" w:ascii="宋体" w:hAnsi="宋体"/>
                <w:color w:val="000000" w:themeColor="text1"/>
                <w:sz w:val="21"/>
                <w:szCs w:val="24"/>
                <w:lang w:val="zh-CN"/>
                <w14:textFill>
                  <w14:solidFill>
                    <w14:schemeClr w14:val="tx1"/>
                  </w14:solidFill>
                </w14:textFill>
              </w:rPr>
              <w:t>%</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93"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选修课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cs="Times New Roman"/>
                <w:color w:val="000000"/>
                <w:sz w:val="21"/>
                <w:szCs w:val="24"/>
                <w:lang w:val="en-US" w:eastAsia="zh-CN"/>
              </w:rPr>
            </w:pPr>
            <w:r>
              <w:rPr>
                <w:rFonts w:hint="eastAsia" w:ascii="宋体" w:hAnsi="宋体" w:cs="Times New Roman"/>
                <w:color w:val="000000"/>
                <w:sz w:val="21"/>
                <w:szCs w:val="24"/>
                <w:lang w:val="en-US" w:eastAsia="zh-CN"/>
              </w:rPr>
              <w:t>294</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s="Times New Roman"/>
                <w:color w:val="000000" w:themeColor="text1"/>
                <w:sz w:val="21"/>
                <w:szCs w:val="24"/>
                <w:lang w:val="en-US" w:eastAsia="zh-CN"/>
                <w14:textFill>
                  <w14:solidFill>
                    <w14:schemeClr w14:val="tx1"/>
                  </w14:solidFill>
                </w14:textFill>
              </w:rPr>
            </w:pPr>
            <w:r>
              <w:rPr>
                <w:rFonts w:hint="eastAsia" w:ascii="宋体" w:hAnsi="宋体" w:cs="Times New Roman"/>
                <w:color w:val="000000" w:themeColor="text1"/>
                <w:sz w:val="21"/>
                <w:szCs w:val="24"/>
                <w:lang w:val="en-US" w:eastAsia="zh-CN"/>
                <w14:textFill>
                  <w14:solidFill>
                    <w14:schemeClr w14:val="tx1"/>
                  </w14:solidFill>
                </w14:textFill>
              </w:rPr>
              <w:t>8.73%</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cs="Times New Roman"/>
                <w:color w:val="000000" w:themeColor="text1"/>
                <w:sz w:val="21"/>
                <w:szCs w:val="24"/>
                <w:lang w:val="en-US" w:eastAsia="zh-CN"/>
                <w14:textFill>
                  <w14:solidFill>
                    <w14:schemeClr w14:val="tx1"/>
                  </w14:solidFill>
                </w14:textFill>
              </w:rPr>
            </w:pPr>
            <w:r>
              <w:rPr>
                <w:rFonts w:hint="eastAsia" w:ascii="宋体" w:hAnsi="宋体" w:cs="Times New Roman"/>
                <w:color w:val="000000" w:themeColor="text1"/>
                <w:sz w:val="21"/>
                <w:szCs w:val="24"/>
                <w:lang w:val="en-US" w:eastAsia="zh-CN"/>
                <w14:textFill>
                  <w14:solidFill>
                    <w14:schemeClr w14:val="tx1"/>
                  </w14:solidFill>
                </w14:textFill>
              </w:rPr>
              <w:t>17</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s="Times New Roman"/>
                <w:color w:val="000000" w:themeColor="text1"/>
                <w:sz w:val="21"/>
                <w:szCs w:val="24"/>
                <w:lang w:val="en-US" w:eastAsia="zh-CN"/>
                <w14:textFill>
                  <w14:solidFill>
                    <w14:schemeClr w14:val="tx1"/>
                  </w14:solidFill>
                </w14:textFill>
              </w:rPr>
            </w:pPr>
            <w:r>
              <w:rPr>
                <w:rFonts w:hint="eastAsia" w:ascii="宋体" w:hAnsi="宋体" w:cs="Times New Roman"/>
                <w:color w:val="000000" w:themeColor="text1"/>
                <w:sz w:val="21"/>
                <w:szCs w:val="24"/>
                <w:lang w:val="en-US" w:eastAsia="zh-CN"/>
                <w14:textFill>
                  <w14:solidFill>
                    <w14:schemeClr w14:val="tx1"/>
                  </w14:solidFill>
                </w14:textFill>
              </w:rPr>
              <w:t>8.58%</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3457" w:type="dxa"/>
            <w:gridSpan w:val="2"/>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center"/>
              <w:rPr>
                <w:rFonts w:hint="eastAsia" w:ascii="宋体" w:hAnsi="宋体"/>
                <w:color w:val="auto"/>
                <w:sz w:val="22"/>
                <w:szCs w:val="24"/>
                <w:lang w:val="zh-CN"/>
              </w:rPr>
            </w:pPr>
            <w:r>
              <w:rPr>
                <w:rFonts w:hint="eastAsia" w:ascii="宋体" w:hAnsi="宋体"/>
                <w:color w:val="000000"/>
                <w:sz w:val="21"/>
                <w:szCs w:val="24"/>
                <w:lang w:val="zh-CN"/>
              </w:rPr>
              <w:t>合计</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sz w:val="21"/>
                <w:szCs w:val="24"/>
                <w:lang w:val="zh-CN"/>
              </w:rPr>
              <w:t>21</w:t>
            </w:r>
            <w:r>
              <w:rPr>
                <w:rFonts w:hint="eastAsia" w:ascii="宋体" w:hAnsi="宋体"/>
                <w:color w:val="000000"/>
                <w:sz w:val="21"/>
                <w:szCs w:val="24"/>
                <w:lang w:val="en-US" w:eastAsia="zh-CN"/>
              </w:rPr>
              <w:t>94</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000000" w:themeColor="text1"/>
                <w:sz w:val="22"/>
                <w:szCs w:val="24"/>
                <w:lang w:val="zh-CN"/>
                <w14:textFill>
                  <w14:solidFill>
                    <w14:schemeClr w14:val="tx1"/>
                  </w14:solidFill>
                </w14:textFill>
              </w:rPr>
            </w:pPr>
            <w:r>
              <w:rPr>
                <w:rFonts w:hint="eastAsia" w:ascii="宋体" w:hAnsi="宋体"/>
                <w:color w:val="000000" w:themeColor="text1"/>
                <w:sz w:val="21"/>
                <w:szCs w:val="24"/>
                <w:lang w:val="en-US" w:eastAsia="zh-CN"/>
                <w14:textFill>
                  <w14:solidFill>
                    <w14:schemeClr w14:val="tx1"/>
                  </w14:solidFill>
                </w14:textFill>
              </w:rPr>
              <w:t>65.18</w:t>
            </w:r>
            <w:r>
              <w:rPr>
                <w:rFonts w:hint="eastAsia" w:ascii="宋体" w:hAnsi="宋体"/>
                <w:color w:val="000000" w:themeColor="text1"/>
                <w:sz w:val="21"/>
                <w:szCs w:val="24"/>
                <w:lang w:val="zh-CN"/>
                <w14:textFill>
                  <w14:solidFill>
                    <w14:schemeClr w14:val="tx1"/>
                  </w14:solidFill>
                </w14:textFill>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000000" w:themeColor="text1"/>
                <w:sz w:val="22"/>
                <w:szCs w:val="24"/>
                <w:lang w:val="en-US" w:eastAsia="zh-CN"/>
                <w14:textFill>
                  <w14:solidFill>
                    <w14:schemeClr w14:val="tx1"/>
                  </w14:solidFill>
                </w14:textFill>
              </w:rPr>
            </w:pPr>
            <w:r>
              <w:rPr>
                <w:rFonts w:hint="eastAsia" w:ascii="宋体" w:hAnsi="宋体"/>
                <w:color w:val="000000" w:themeColor="text1"/>
                <w:sz w:val="22"/>
                <w:szCs w:val="24"/>
                <w:lang w:val="en-US" w:eastAsia="zh-CN"/>
                <w14:textFill>
                  <w14:solidFill>
                    <w14:schemeClr w14:val="tx1"/>
                  </w14:solidFill>
                </w14:textFill>
              </w:rPr>
              <w:t>125</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000000" w:themeColor="text1"/>
                <w:sz w:val="22"/>
                <w:szCs w:val="24"/>
                <w:lang w:val="zh-CN"/>
                <w14:textFill>
                  <w14:solidFill>
                    <w14:schemeClr w14:val="tx1"/>
                  </w14:solidFill>
                </w14:textFill>
              </w:rPr>
            </w:pPr>
            <w:r>
              <w:rPr>
                <w:rFonts w:hint="eastAsia" w:ascii="宋体" w:hAnsi="宋体"/>
                <w:color w:val="000000" w:themeColor="text1"/>
                <w:sz w:val="21"/>
                <w:szCs w:val="24"/>
                <w:lang w:val="zh-CN"/>
                <w14:textFill>
                  <w14:solidFill>
                    <w14:schemeClr w14:val="tx1"/>
                  </w14:solidFill>
                </w14:textFill>
              </w:rPr>
              <w:t>6</w:t>
            </w:r>
            <w:r>
              <w:rPr>
                <w:rFonts w:hint="eastAsia" w:ascii="宋体" w:hAnsi="宋体"/>
                <w:color w:val="000000" w:themeColor="text1"/>
                <w:sz w:val="21"/>
                <w:szCs w:val="24"/>
                <w:lang w:val="en-US" w:eastAsia="zh-CN"/>
                <w14:textFill>
                  <w14:solidFill>
                    <w14:schemeClr w14:val="tx1"/>
                  </w14:solidFill>
                </w14:textFill>
              </w:rPr>
              <w:t>3.13</w:t>
            </w:r>
            <w:r>
              <w:rPr>
                <w:rFonts w:hint="eastAsia" w:ascii="宋体" w:hAnsi="宋体"/>
                <w:color w:val="000000" w:themeColor="text1"/>
                <w:sz w:val="21"/>
                <w:szCs w:val="24"/>
                <w:lang w:val="zh-CN"/>
                <w14:textFill>
                  <w14:solidFill>
                    <w14:schemeClr w14:val="tx1"/>
                  </w14:solidFill>
                </w14:textFill>
              </w:rPr>
              <w:t>%</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93"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000000"/>
                <w:sz w:val="21"/>
                <w:szCs w:val="24"/>
                <w:lang w:val="zh-CN"/>
              </w:rPr>
            </w:pPr>
            <w:r>
              <w:rPr>
                <w:rFonts w:hint="eastAsia" w:ascii="宋体" w:hAnsi="宋体"/>
                <w:color w:val="000000"/>
                <w:sz w:val="21"/>
                <w:szCs w:val="24"/>
                <w:lang w:val="zh-CN"/>
              </w:rPr>
              <w:t>理论实践</w:t>
            </w:r>
          </w:p>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教学比例</w:t>
            </w: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理论教学</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sz w:val="21"/>
                <w:szCs w:val="24"/>
                <w:lang w:val="zh-CN"/>
              </w:rPr>
              <w:t>1</w:t>
            </w:r>
            <w:r>
              <w:rPr>
                <w:rFonts w:hint="eastAsia" w:ascii="宋体" w:hAnsi="宋体"/>
                <w:color w:val="000000"/>
                <w:sz w:val="21"/>
                <w:szCs w:val="24"/>
                <w:lang w:val="en-US" w:eastAsia="zh-CN"/>
              </w:rPr>
              <w:t>522</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0000FF"/>
                <w:sz w:val="22"/>
                <w:szCs w:val="24"/>
                <w:lang w:val="zh-CN"/>
              </w:rPr>
            </w:pPr>
            <w:r>
              <w:rPr>
                <w:rFonts w:hint="eastAsia" w:ascii="宋体" w:hAnsi="宋体"/>
                <w:color w:val="000000" w:themeColor="text1"/>
                <w:sz w:val="21"/>
                <w:szCs w:val="24"/>
                <w:lang w:val="zh-CN"/>
                <w14:textFill>
                  <w14:solidFill>
                    <w14:schemeClr w14:val="tx1"/>
                  </w14:solidFill>
                </w14:textFill>
              </w:rPr>
              <w:t>4</w:t>
            </w:r>
            <w:r>
              <w:rPr>
                <w:rFonts w:hint="eastAsia" w:ascii="宋体" w:hAnsi="宋体"/>
                <w:color w:val="000000" w:themeColor="text1"/>
                <w:sz w:val="21"/>
                <w:szCs w:val="24"/>
                <w:lang w:val="en-US" w:eastAsia="zh-CN"/>
                <w14:textFill>
                  <w14:solidFill>
                    <w14:schemeClr w14:val="tx1"/>
                  </w14:solidFill>
                </w14:textFill>
              </w:rPr>
              <w:t>5</w:t>
            </w:r>
            <w:r>
              <w:rPr>
                <w:rFonts w:hint="eastAsia" w:ascii="宋体" w:hAnsi="宋体"/>
                <w:color w:val="000000" w:themeColor="text1"/>
                <w:sz w:val="21"/>
                <w:szCs w:val="24"/>
                <w:lang w:val="zh-CN"/>
                <w14:textFill>
                  <w14:solidFill>
                    <w14:schemeClr w14:val="tx1"/>
                  </w14:solidFill>
                </w14:textFill>
              </w:rPr>
              <w:t>.</w:t>
            </w:r>
            <w:r>
              <w:rPr>
                <w:rFonts w:hint="eastAsia" w:ascii="宋体" w:hAnsi="宋体"/>
                <w:color w:val="000000" w:themeColor="text1"/>
                <w:sz w:val="21"/>
                <w:szCs w:val="24"/>
                <w:lang w:val="en-US" w:eastAsia="zh-CN"/>
                <w14:textFill>
                  <w14:solidFill>
                    <w14:schemeClr w14:val="tx1"/>
                  </w14:solidFill>
                </w14:textFill>
              </w:rPr>
              <w:t>22</w:t>
            </w:r>
            <w:r>
              <w:rPr>
                <w:rFonts w:hint="eastAsia" w:ascii="宋体" w:hAnsi="宋体"/>
                <w:color w:val="000000" w:themeColor="text1"/>
                <w:sz w:val="21"/>
                <w:szCs w:val="24"/>
                <w:lang w:val="zh-CN"/>
                <w14:textFill>
                  <w14:solidFill>
                    <w14:schemeClr w14:val="tx1"/>
                  </w14:solidFill>
                </w14:textFill>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eastAsia="宋体"/>
                <w:color w:val="000000" w:themeColor="text1"/>
                <w:sz w:val="22"/>
                <w:szCs w:val="24"/>
                <w:lang w:val="zh-CN" w:eastAsia="zh-CN"/>
                <w14:textFill>
                  <w14:solidFill>
                    <w14:schemeClr w14:val="tx1"/>
                  </w14:solidFill>
                </w14:textFill>
              </w:rPr>
            </w:pPr>
            <w:r>
              <w:rPr>
                <w:rFonts w:hint="eastAsia" w:ascii="宋体" w:hAnsi="宋体"/>
                <w:color w:val="000000" w:themeColor="text1"/>
                <w:sz w:val="21"/>
                <w:szCs w:val="24"/>
                <w:lang w:val="zh-CN"/>
                <w14:textFill>
                  <w14:solidFill>
                    <w14:schemeClr w14:val="tx1"/>
                  </w14:solidFill>
                </w14:textFill>
              </w:rPr>
              <w:t>9</w:t>
            </w:r>
            <w:r>
              <w:rPr>
                <w:rFonts w:hint="eastAsia" w:ascii="宋体" w:hAnsi="宋体"/>
                <w:color w:val="000000" w:themeColor="text1"/>
                <w:sz w:val="21"/>
                <w:szCs w:val="24"/>
                <w:lang w:val="en-US" w:eastAsia="zh-CN"/>
                <w14:textFill>
                  <w14:solidFill>
                    <w14:schemeClr w14:val="tx1"/>
                  </w14:solidFill>
                </w14:textFill>
              </w:rPr>
              <w:t>2</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0000FF"/>
                <w:sz w:val="22"/>
                <w:szCs w:val="24"/>
                <w:lang w:val="zh-CN"/>
              </w:rPr>
            </w:pPr>
            <w:r>
              <w:rPr>
                <w:rFonts w:hint="eastAsia" w:ascii="宋体" w:hAnsi="宋体"/>
                <w:color w:val="000000" w:themeColor="text1"/>
                <w:sz w:val="21"/>
                <w:szCs w:val="24"/>
                <w:lang w:val="zh-CN"/>
                <w14:textFill>
                  <w14:solidFill>
                    <w14:schemeClr w14:val="tx1"/>
                  </w14:solidFill>
                </w14:textFill>
              </w:rPr>
              <w:t>4</w:t>
            </w:r>
            <w:r>
              <w:rPr>
                <w:rFonts w:hint="eastAsia" w:ascii="宋体" w:hAnsi="宋体"/>
                <w:color w:val="000000" w:themeColor="text1"/>
                <w:sz w:val="21"/>
                <w:szCs w:val="24"/>
                <w:lang w:val="en-US" w:eastAsia="zh-CN"/>
                <w14:textFill>
                  <w14:solidFill>
                    <w14:schemeClr w14:val="tx1"/>
                  </w14:solidFill>
                </w14:textFill>
              </w:rPr>
              <w:t>6</w:t>
            </w:r>
            <w:r>
              <w:rPr>
                <w:rFonts w:hint="eastAsia" w:ascii="宋体" w:hAnsi="宋体"/>
                <w:color w:val="000000" w:themeColor="text1"/>
                <w:sz w:val="21"/>
                <w:szCs w:val="24"/>
                <w:lang w:val="zh-CN"/>
                <w14:textFill>
                  <w14:solidFill>
                    <w14:schemeClr w14:val="tx1"/>
                  </w14:solidFill>
                </w14:textFill>
              </w:rPr>
              <w:t>.</w:t>
            </w:r>
            <w:r>
              <w:rPr>
                <w:rFonts w:hint="eastAsia" w:ascii="宋体" w:hAnsi="宋体"/>
                <w:color w:val="000000" w:themeColor="text1"/>
                <w:sz w:val="21"/>
                <w:szCs w:val="24"/>
                <w:lang w:val="en-US" w:eastAsia="zh-CN"/>
                <w14:textFill>
                  <w14:solidFill>
                    <w14:schemeClr w14:val="tx1"/>
                  </w14:solidFill>
                </w14:textFill>
              </w:rPr>
              <w:t>46</w:t>
            </w:r>
            <w:r>
              <w:rPr>
                <w:rFonts w:hint="eastAsia" w:ascii="宋体" w:hAnsi="宋体"/>
                <w:color w:val="000000" w:themeColor="text1"/>
                <w:sz w:val="21"/>
                <w:szCs w:val="24"/>
                <w:lang w:val="zh-CN"/>
                <w14:textFill>
                  <w14:solidFill>
                    <w14:schemeClr w14:val="tx1"/>
                  </w14:solidFill>
                </w14:textFill>
              </w:rPr>
              <w:t>%</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93"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000000"/>
                <w:sz w:val="21"/>
                <w:szCs w:val="24"/>
                <w:lang w:val="zh-CN"/>
              </w:rPr>
              <w:t>实践教学</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000000"/>
                <w:sz w:val="21"/>
                <w:szCs w:val="24"/>
                <w:lang w:val="zh-CN"/>
              </w:rPr>
              <w:t>1</w:t>
            </w:r>
            <w:r>
              <w:rPr>
                <w:rFonts w:hint="eastAsia" w:ascii="宋体" w:hAnsi="宋体"/>
                <w:color w:val="000000"/>
                <w:sz w:val="21"/>
                <w:szCs w:val="24"/>
                <w:lang w:val="en-US" w:eastAsia="zh-CN"/>
              </w:rPr>
              <w:t>844</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000000" w:themeColor="text1"/>
                <w:sz w:val="22"/>
                <w:szCs w:val="24"/>
                <w:lang w:val="zh-CN"/>
                <w14:textFill>
                  <w14:solidFill>
                    <w14:schemeClr w14:val="tx1"/>
                  </w14:solidFill>
                </w14:textFill>
              </w:rPr>
            </w:pPr>
            <w:r>
              <w:rPr>
                <w:rFonts w:hint="eastAsia" w:ascii="宋体" w:hAnsi="宋体"/>
                <w:color w:val="000000" w:themeColor="text1"/>
                <w:sz w:val="21"/>
                <w:szCs w:val="24"/>
                <w:lang w:val="zh-CN"/>
                <w14:textFill>
                  <w14:solidFill>
                    <w14:schemeClr w14:val="tx1"/>
                  </w14:solidFill>
                </w14:textFill>
              </w:rPr>
              <w:t>5</w:t>
            </w:r>
            <w:r>
              <w:rPr>
                <w:rFonts w:hint="eastAsia" w:ascii="宋体" w:hAnsi="宋体"/>
                <w:color w:val="000000" w:themeColor="text1"/>
                <w:sz w:val="21"/>
                <w:szCs w:val="24"/>
                <w:lang w:val="en-US" w:eastAsia="zh-CN"/>
                <w14:textFill>
                  <w14:solidFill>
                    <w14:schemeClr w14:val="tx1"/>
                  </w14:solidFill>
                </w14:textFill>
              </w:rPr>
              <w:t>4</w:t>
            </w:r>
            <w:r>
              <w:rPr>
                <w:rFonts w:hint="eastAsia" w:ascii="宋体" w:hAnsi="宋体"/>
                <w:color w:val="000000" w:themeColor="text1"/>
                <w:sz w:val="21"/>
                <w:szCs w:val="24"/>
                <w:lang w:val="zh-CN"/>
                <w14:textFill>
                  <w14:solidFill>
                    <w14:schemeClr w14:val="tx1"/>
                  </w14:solidFill>
                </w14:textFill>
              </w:rPr>
              <w:t>.</w:t>
            </w:r>
            <w:r>
              <w:rPr>
                <w:rFonts w:hint="eastAsia" w:ascii="宋体" w:hAnsi="宋体"/>
                <w:color w:val="000000" w:themeColor="text1"/>
                <w:sz w:val="21"/>
                <w:szCs w:val="24"/>
                <w:lang w:val="en-US" w:eastAsia="zh-CN"/>
                <w14:textFill>
                  <w14:solidFill>
                    <w14:schemeClr w14:val="tx1"/>
                  </w14:solidFill>
                </w14:textFill>
              </w:rPr>
              <w:t>78</w:t>
            </w:r>
            <w:r>
              <w:rPr>
                <w:rFonts w:hint="eastAsia" w:ascii="宋体" w:hAnsi="宋体"/>
                <w:color w:val="000000" w:themeColor="text1"/>
                <w:sz w:val="21"/>
                <w:szCs w:val="24"/>
                <w:lang w:val="zh-CN"/>
                <w14:textFill>
                  <w14:solidFill>
                    <w14:schemeClr w14:val="tx1"/>
                  </w14:solidFill>
                </w14:textFill>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eastAsia="宋体"/>
                <w:color w:val="000000" w:themeColor="text1"/>
                <w:sz w:val="22"/>
                <w:szCs w:val="24"/>
                <w:lang w:val="en-US" w:eastAsia="zh-CN"/>
                <w14:textFill>
                  <w14:solidFill>
                    <w14:schemeClr w14:val="tx1"/>
                  </w14:solidFill>
                </w14:textFill>
              </w:rPr>
            </w:pPr>
            <w:r>
              <w:rPr>
                <w:rFonts w:hint="eastAsia" w:ascii="宋体" w:hAnsi="宋体"/>
                <w:color w:val="000000" w:themeColor="text1"/>
                <w:sz w:val="21"/>
                <w:szCs w:val="24"/>
                <w:lang w:val="zh-CN"/>
                <w14:textFill>
                  <w14:solidFill>
                    <w14:schemeClr w14:val="tx1"/>
                  </w14:solidFill>
                </w14:textFill>
              </w:rPr>
              <w:t>10</w:t>
            </w:r>
            <w:r>
              <w:rPr>
                <w:rFonts w:hint="eastAsia" w:ascii="宋体" w:hAnsi="宋体"/>
                <w:color w:val="000000" w:themeColor="text1"/>
                <w:sz w:val="21"/>
                <w:szCs w:val="24"/>
                <w:lang w:val="en-US" w:eastAsia="zh-CN"/>
                <w14:textFill>
                  <w14:solidFill>
                    <w14:schemeClr w14:val="tx1"/>
                  </w14:solidFill>
                </w14:textFill>
              </w:rPr>
              <w:t>6</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0000FF"/>
                <w:sz w:val="22"/>
                <w:szCs w:val="24"/>
                <w:lang w:val="zh-CN"/>
              </w:rPr>
            </w:pPr>
            <w:r>
              <w:rPr>
                <w:rFonts w:hint="eastAsia" w:ascii="宋体" w:hAnsi="宋体"/>
                <w:color w:val="000000" w:themeColor="text1"/>
                <w:sz w:val="21"/>
                <w:szCs w:val="24"/>
                <w:lang w:val="en-US" w:eastAsia="zh-CN"/>
                <w14:textFill>
                  <w14:solidFill>
                    <w14:schemeClr w14:val="tx1"/>
                  </w14:solidFill>
                </w14:textFill>
              </w:rPr>
              <w:t>53</w:t>
            </w:r>
            <w:r>
              <w:rPr>
                <w:rFonts w:hint="eastAsia" w:ascii="宋体" w:hAnsi="宋体"/>
                <w:color w:val="000000" w:themeColor="text1"/>
                <w:sz w:val="21"/>
                <w:szCs w:val="24"/>
                <w:lang w:val="zh-CN"/>
                <w14:textFill>
                  <w14:solidFill>
                    <w14:schemeClr w14:val="tx1"/>
                  </w14:solidFill>
                </w14:textFill>
              </w:rPr>
              <w:t>.</w:t>
            </w:r>
            <w:r>
              <w:rPr>
                <w:rFonts w:hint="eastAsia" w:ascii="宋体" w:hAnsi="宋体"/>
                <w:color w:val="000000" w:themeColor="text1"/>
                <w:sz w:val="21"/>
                <w:szCs w:val="24"/>
                <w:lang w:val="en-US" w:eastAsia="zh-CN"/>
                <w14:textFill>
                  <w14:solidFill>
                    <w14:schemeClr w14:val="tx1"/>
                  </w14:solidFill>
                </w14:textFill>
              </w:rPr>
              <w:t>54</w:t>
            </w:r>
            <w:r>
              <w:rPr>
                <w:rFonts w:hint="eastAsia" w:ascii="宋体" w:hAnsi="宋体"/>
                <w:color w:val="000000" w:themeColor="text1"/>
                <w:sz w:val="21"/>
                <w:szCs w:val="24"/>
                <w:lang w:val="zh-CN"/>
                <w14:textFill>
                  <w14:solidFill>
                    <w14:schemeClr w14:val="tx1"/>
                  </w14:solidFill>
                </w14:textFill>
              </w:rPr>
              <w:t>%</w:t>
            </w:r>
          </w:p>
        </w:tc>
        <w:tc>
          <w:tcPr>
            <w:tcW w:w="9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bl>
    <w:p>
      <w:pPr>
        <w:spacing w:beforeLines="0" w:afterLines="0"/>
        <w:rPr>
          <w:rFonts w:hint="default" w:ascii="Calibri" w:hAnsi="Calibri" w:eastAsia="Calibri"/>
          <w:b/>
          <w:color w:val="auto"/>
          <w:sz w:val="21"/>
          <w:szCs w:val="24"/>
          <w:lang w:val="zh-CN"/>
        </w:rPr>
      </w:pPr>
    </w:p>
    <w:p>
      <w:pPr>
        <w:spacing w:beforeLines="0" w:afterLines="0"/>
        <w:ind w:firstLine="422"/>
        <w:rPr>
          <w:rFonts w:hint="eastAsia" w:ascii="宋体" w:hAnsi="宋体"/>
          <w:b/>
          <w:color w:val="auto"/>
          <w:sz w:val="28"/>
          <w:szCs w:val="24"/>
          <w:lang w:val="zh-CN"/>
        </w:rPr>
      </w:pPr>
      <w:r>
        <w:rPr>
          <w:rFonts w:hint="eastAsia" w:ascii="宋体" w:hAnsi="宋体"/>
          <w:b/>
          <w:color w:val="auto"/>
          <w:sz w:val="21"/>
          <w:szCs w:val="24"/>
          <w:lang w:val="zh-CN"/>
        </w:rPr>
        <w:t>（三）开设课程代码</w:t>
      </w:r>
    </w:p>
    <w:tbl>
      <w:tblPr>
        <w:tblStyle w:val="4"/>
        <w:tblW w:w="8399" w:type="dxa"/>
        <w:tblInd w:w="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4" w:type="dxa"/>
          <w:bottom w:w="0" w:type="dxa"/>
          <w:right w:w="14" w:type="dxa"/>
        </w:tblCellMar>
      </w:tblPr>
      <w:tblGrid>
        <w:gridCol w:w="1215"/>
        <w:gridCol w:w="1275"/>
        <w:gridCol w:w="2020"/>
        <w:gridCol w:w="2825"/>
        <w:gridCol w:w="10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525"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序号</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000000"/>
                <w:sz w:val="22"/>
                <w:szCs w:val="24"/>
                <w:lang w:val="zh-CN"/>
              </w:rPr>
              <w:t>课程代码</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000000"/>
                <w:sz w:val="22"/>
                <w:szCs w:val="24"/>
                <w:lang w:val="zh-CN"/>
              </w:rPr>
              <w:t>课程名称</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000000"/>
                <w:sz w:val="22"/>
                <w:szCs w:val="24"/>
                <w:lang w:val="zh-CN"/>
              </w:rPr>
              <w:t>课程类型</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000000"/>
                <w:sz w:val="22"/>
                <w:szCs w:val="24"/>
                <w:lang w:val="zh-CN"/>
              </w:rPr>
              <w:t>课程性质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1022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中国特色社会主义</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1019</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心理健康与职业生涯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1031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职业道德与法治</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1004</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哲学与人生</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5</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1005</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语文</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6</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1006</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数学</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7</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1008</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医护英语</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8</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1009</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olor w:val="auto"/>
                <w:sz w:val="22"/>
                <w:szCs w:val="24"/>
                <w:lang w:val="en-US" w:eastAsia="zh-CN"/>
              </w:rPr>
            </w:pPr>
            <w:r>
              <w:rPr>
                <w:rFonts w:hint="eastAsia" w:ascii="宋体" w:hAnsi="宋体"/>
                <w:color w:val="000000"/>
                <w:sz w:val="22"/>
                <w:szCs w:val="24"/>
                <w:lang w:val="en-US" w:eastAsia="zh-CN"/>
              </w:rPr>
              <w:t>信息技术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36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9</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1010</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体育与健康</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10</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1011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人际沟通</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en-US" w:eastAsia="zh-CN"/>
              </w:rPr>
              <w:t>1032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护理礼仪</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olor w:val="auto"/>
                <w:sz w:val="22"/>
                <w:szCs w:val="24"/>
                <w:lang w:val="zh-CN" w:eastAsia="zh-CN"/>
              </w:rPr>
            </w:pPr>
            <w:r>
              <w:rPr>
                <w:rFonts w:hint="eastAsia" w:ascii="宋体" w:hAnsi="宋体"/>
                <w:color w:val="000000"/>
                <w:sz w:val="22"/>
                <w:szCs w:val="24"/>
                <w:lang w:val="en-US" w:eastAsia="zh-CN"/>
              </w:rPr>
              <w:t>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1012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公共艺术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000000"/>
                <w:sz w:val="22"/>
                <w:szCs w:val="24"/>
                <w:lang w:val="zh-CN"/>
              </w:rPr>
            </w:pPr>
            <w:r>
              <w:rPr>
                <w:rFonts w:hint="eastAsia" w:ascii="宋体" w:hAnsi="宋体" w:eastAsia="宋体" w:cs="宋体"/>
                <w:i w:val="0"/>
                <w:iCs w:val="0"/>
                <w:color w:val="000000"/>
                <w:kern w:val="0"/>
                <w:sz w:val="24"/>
                <w:szCs w:val="24"/>
                <w:u w:val="none"/>
                <w:lang w:val="en-US" w:eastAsia="zh-CN" w:bidi="ar"/>
              </w:rPr>
              <w:t>13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000000"/>
                <w:sz w:val="22"/>
                <w:szCs w:val="24"/>
                <w:lang w:val="zh-CN"/>
              </w:rPr>
            </w:pPr>
            <w:r>
              <w:rPr>
                <w:rFonts w:hint="eastAsia" w:ascii="宋体" w:hAnsi="宋体"/>
                <w:color w:val="auto"/>
                <w:sz w:val="21"/>
                <w:szCs w:val="24"/>
                <w:lang w:val="zh-CN"/>
              </w:rPr>
              <w:t>1013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olor w:val="000000"/>
                <w:sz w:val="22"/>
                <w:szCs w:val="24"/>
                <w:lang w:val="en-US" w:eastAsia="zh-CN"/>
              </w:rPr>
            </w:pPr>
            <w:r>
              <w:rPr>
                <w:rFonts w:hint="eastAsia" w:ascii="宋体" w:hAnsi="宋体"/>
                <w:color w:val="000000"/>
                <w:sz w:val="22"/>
                <w:szCs w:val="24"/>
                <w:lang w:val="en-US" w:eastAsia="zh-CN"/>
              </w:rPr>
              <w:t>劳动教育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olor w:val="auto"/>
                <w:kern w:val="2"/>
                <w:sz w:val="22"/>
                <w:szCs w:val="24"/>
                <w:lang w:val="zh-CN"/>
              </w:rPr>
            </w:pPr>
            <w:r>
              <w:rPr>
                <w:rFonts w:hint="eastAsia" w:ascii="宋体" w:hAnsi="宋体"/>
                <w:color w:val="000000"/>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olor w:val="auto"/>
                <w:kern w:val="2"/>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10</w:t>
            </w:r>
            <w:r>
              <w:rPr>
                <w:rFonts w:hint="eastAsia" w:ascii="宋体" w:hAnsi="宋体"/>
                <w:color w:val="auto"/>
                <w:sz w:val="21"/>
                <w:szCs w:val="24"/>
                <w:lang w:val="en-US" w:eastAsia="zh-CN"/>
              </w:rPr>
              <w:t>23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历史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15</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4032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正常人体学基础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16</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2002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18"/>
                <w:szCs w:val="20"/>
                <w:lang w:val="zh-CN"/>
              </w:rPr>
              <w:t>病原生物与免疫学基础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40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17</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4001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药理学基础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18</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2004</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病理学基础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19</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健康评估</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20</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3002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中医学基础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心理与精神护理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olor w:val="auto"/>
                <w:sz w:val="22"/>
                <w:szCs w:val="24"/>
                <w:lang w:val="zh-CN" w:eastAsia="zh-CN"/>
              </w:rPr>
            </w:pPr>
            <w:r>
              <w:rPr>
                <w:rFonts w:hint="eastAsia" w:ascii="宋体" w:hAnsi="宋体"/>
                <w:color w:val="000000"/>
                <w:sz w:val="22"/>
                <w:szCs w:val="24"/>
                <w:lang w:val="en-US" w:eastAsia="zh-CN"/>
              </w:rPr>
              <w:t>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护理学基础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5004</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外科护理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5005</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内科护理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25</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5006</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妇产科护理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26</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5007</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儿科护理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27</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3003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中医护理学基础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28</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3004</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中医常见病症护理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64"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29</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3006</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中医美容技术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64"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default"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30</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olor w:val="000000"/>
                <w:sz w:val="22"/>
                <w:szCs w:val="24"/>
                <w:lang w:val="en-US" w:eastAsia="zh-CN"/>
              </w:rPr>
            </w:pPr>
            <w:r>
              <w:rPr>
                <w:rFonts w:hint="eastAsia" w:ascii="宋体" w:hAnsi="宋体"/>
                <w:color w:val="000000"/>
                <w:sz w:val="22"/>
                <w:szCs w:val="24"/>
                <w:lang w:val="en-US" w:eastAsia="zh-CN"/>
              </w:rPr>
              <w:t>3007</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000000"/>
                <w:sz w:val="22"/>
                <w:szCs w:val="24"/>
                <w:lang w:val="zh-CN"/>
              </w:rPr>
            </w:pPr>
            <w:r>
              <w:rPr>
                <w:rFonts w:hint="eastAsia" w:ascii="宋体" w:hAnsi="宋体"/>
                <w:color w:val="000000"/>
                <w:sz w:val="22"/>
                <w:szCs w:val="24"/>
                <w:lang w:val="zh-CN"/>
              </w:rPr>
              <w:t>小儿中医推拿与保健</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000000"/>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000000"/>
                <w:sz w:val="22"/>
                <w:szCs w:val="24"/>
                <w:lang w:val="zh-CN"/>
              </w:rPr>
            </w:pPr>
            <w:r>
              <w:rPr>
                <w:rFonts w:hint="eastAsia" w:ascii="宋体" w:hAnsi="宋体"/>
                <w:color w:val="000000"/>
                <w:sz w:val="22"/>
                <w:szCs w:val="24"/>
                <w:lang w:val="en-US" w:eastAsia="zh-CN"/>
              </w:rPr>
              <w:t>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2006</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急危重症护理技术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5008</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老年护理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olor w:val="auto"/>
                <w:sz w:val="22"/>
                <w:szCs w:val="24"/>
                <w:lang w:val="zh-CN" w:eastAsia="zh-CN"/>
              </w:rPr>
            </w:pPr>
            <w:r>
              <w:rPr>
                <w:rFonts w:hint="eastAsia" w:ascii="宋体" w:hAnsi="宋体"/>
                <w:color w:val="000000"/>
                <w:sz w:val="22"/>
                <w:szCs w:val="24"/>
                <w:lang w:val="en-US" w:eastAsia="zh-CN"/>
              </w:rPr>
              <w:t>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5009</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社区护理</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en-US" w:eastAsia="zh-CN"/>
              </w:rPr>
              <w:t>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default" w:ascii="宋体" w:hAnsi="宋体"/>
                <w:color w:val="auto"/>
                <w:sz w:val="22"/>
                <w:szCs w:val="24"/>
                <w:lang w:val="en-US"/>
              </w:rPr>
            </w:pPr>
            <w:r>
              <w:rPr>
                <w:rFonts w:hint="eastAsia" w:ascii="宋体" w:hAnsi="宋体" w:cs="宋体"/>
                <w:i w:val="0"/>
                <w:iCs w:val="0"/>
                <w:color w:val="000000"/>
                <w:kern w:val="0"/>
                <w:sz w:val="24"/>
                <w:szCs w:val="24"/>
                <w:u w:val="none"/>
                <w:lang w:val="en-US" w:eastAsia="zh-CN" w:bidi="ar"/>
              </w:rPr>
              <w:t>34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en-US" w:eastAsia="zh-CN"/>
              </w:rPr>
              <w:t>3</w:t>
            </w:r>
            <w:r>
              <w:rPr>
                <w:rFonts w:hint="eastAsia" w:ascii="宋体" w:hAnsi="宋体"/>
                <w:color w:val="000000"/>
                <w:sz w:val="22"/>
                <w:szCs w:val="24"/>
                <w:lang w:val="zh-CN"/>
              </w:rPr>
              <w:t>008</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18"/>
                <w:szCs w:val="24"/>
                <w:lang w:val="zh-CN"/>
              </w:rPr>
              <w:t>中医护理技能综合实训（中医技术+护理学基础）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5</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en-US" w:eastAsia="zh-CN"/>
              </w:rPr>
              <w:t>5024</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考证辅导</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319"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6</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2"/>
                <w:szCs w:val="22"/>
                <w:u w:val="none"/>
                <w:lang w:val="en-US" w:eastAsia="zh-CN" w:bidi="ar"/>
              </w:rPr>
              <w:t>5020</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入学教育/军训</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7</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2"/>
                <w:szCs w:val="22"/>
                <w:u w:val="none"/>
                <w:lang w:val="en-US" w:eastAsia="zh-CN" w:bidi="ar"/>
              </w:rPr>
              <w:t>5021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岗前教育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8</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default" w:ascii="宋体" w:hAnsi="宋体"/>
                <w:color w:val="auto"/>
                <w:sz w:val="22"/>
                <w:szCs w:val="24"/>
                <w:lang w:val="en-US"/>
              </w:rPr>
            </w:pPr>
            <w:r>
              <w:rPr>
                <w:rFonts w:hint="eastAsia" w:ascii="宋体" w:hAnsi="宋体" w:cs="宋体"/>
                <w:i w:val="0"/>
                <w:iCs w:val="0"/>
                <w:color w:val="000000"/>
                <w:kern w:val="0"/>
                <w:sz w:val="22"/>
                <w:szCs w:val="22"/>
                <w:u w:val="none"/>
                <w:lang w:val="en-US" w:eastAsia="zh-CN" w:bidi="ar"/>
              </w:rPr>
              <w:t>9097</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毕业实习</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4"/>
                <w:szCs w:val="24"/>
                <w:u w:val="none"/>
                <w:lang w:val="en-US" w:eastAsia="zh-CN" w:bidi="ar"/>
              </w:rPr>
              <w:t>3</w:t>
            </w:r>
            <w:r>
              <w:rPr>
                <w:rFonts w:hint="eastAsia" w:ascii="宋体" w:hAnsi="宋体" w:cs="宋体"/>
                <w:i w:val="0"/>
                <w:iCs w:val="0"/>
                <w:color w:val="000000"/>
                <w:kern w:val="0"/>
                <w:sz w:val="24"/>
                <w:szCs w:val="24"/>
                <w:u w:val="none"/>
                <w:lang w:val="en-US" w:eastAsia="zh-CN" w:bidi="ar"/>
              </w:rPr>
              <w:t>9</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000000"/>
                <w:kern w:val="0"/>
                <w:sz w:val="22"/>
                <w:szCs w:val="22"/>
                <w:u w:val="none"/>
                <w:lang w:val="en-US" w:eastAsia="zh-CN" w:bidi="ar"/>
              </w:rPr>
              <w:t>5023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毕业教育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000000"/>
                <w:sz w:val="22"/>
                <w:szCs w:val="24"/>
                <w:lang w:val="zh-CN"/>
              </w:rPr>
              <w:t>必修课</w:t>
            </w:r>
          </w:p>
        </w:tc>
      </w:tr>
    </w:tbl>
    <w:p>
      <w:pPr>
        <w:spacing w:beforeLines="0" w:afterLines="0"/>
        <w:ind w:firstLine="211" w:firstLineChars="100"/>
        <w:rPr>
          <w:rFonts w:hint="default" w:ascii="Calibri" w:hAnsi="Calibri" w:eastAsia="Calibri"/>
          <w:b/>
          <w:color w:val="000000"/>
          <w:sz w:val="21"/>
          <w:szCs w:val="24"/>
          <w:lang w:val="zh-CN"/>
        </w:rPr>
      </w:pPr>
      <w:r>
        <w:rPr>
          <w:rFonts w:hint="eastAsia" w:ascii="宋体" w:hAnsi="宋体"/>
          <w:b/>
          <w:color w:val="000000"/>
          <w:sz w:val="21"/>
          <w:szCs w:val="24"/>
          <w:lang w:val="zh-CN"/>
        </w:rPr>
        <w:t>（</w:t>
      </w:r>
      <w:r>
        <w:rPr>
          <w:rFonts w:hint="eastAsia" w:ascii="宋体" w:hAnsi="宋体"/>
          <w:b/>
          <w:color w:val="000000"/>
          <w:sz w:val="21"/>
          <w:szCs w:val="24"/>
          <w:lang w:val="en-US" w:eastAsia="zh-CN"/>
        </w:rPr>
        <w:t>四</w:t>
      </w:r>
      <w:r>
        <w:rPr>
          <w:rFonts w:hint="eastAsia" w:ascii="宋体" w:hAnsi="宋体"/>
          <w:b/>
          <w:color w:val="000000"/>
          <w:sz w:val="21"/>
          <w:szCs w:val="24"/>
          <w:lang w:val="zh-CN"/>
        </w:rPr>
        <w:t>）教学进程一览表</w:t>
      </w:r>
    </w:p>
    <w:p>
      <w:pPr>
        <w:spacing w:beforeLines="0" w:afterLines="0"/>
        <w:rPr>
          <w:rFonts w:hint="default" w:ascii="Calibri" w:hAnsi="Calibri" w:eastAsia="Calibri"/>
          <w:b/>
          <w:color w:val="000000"/>
          <w:sz w:val="21"/>
          <w:szCs w:val="24"/>
          <w:lang w:val="zh-CN"/>
        </w:rPr>
      </w:pPr>
    </w:p>
    <w:tbl>
      <w:tblPr>
        <w:tblStyle w:val="4"/>
        <w:tblpPr w:leftFromText="180" w:rightFromText="180" w:vertAnchor="text" w:horzAnchor="page" w:tblpX="1436" w:tblpY="295"/>
        <w:tblOverlap w:val="never"/>
        <w:tblW w:w="94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2" w:type="dxa"/>
          <w:bottom w:w="0" w:type="dxa"/>
          <w:right w:w="12" w:type="dxa"/>
        </w:tblCellMar>
      </w:tblPr>
      <w:tblGrid>
        <w:gridCol w:w="465"/>
        <w:gridCol w:w="427"/>
        <w:gridCol w:w="379"/>
        <w:gridCol w:w="2292"/>
        <w:gridCol w:w="452"/>
        <w:gridCol w:w="579"/>
        <w:gridCol w:w="566"/>
        <w:gridCol w:w="504"/>
        <w:gridCol w:w="452"/>
        <w:gridCol w:w="529"/>
        <w:gridCol w:w="515"/>
        <w:gridCol w:w="517"/>
        <w:gridCol w:w="528"/>
        <w:gridCol w:w="471"/>
        <w:gridCol w:w="389"/>
        <w:gridCol w:w="3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课程类别</w:t>
            </w:r>
          </w:p>
        </w:tc>
        <w:tc>
          <w:tcPr>
            <w:tcW w:w="806" w:type="dxa"/>
            <w:gridSpan w:val="2"/>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序号</w:t>
            </w:r>
          </w:p>
        </w:tc>
        <w:tc>
          <w:tcPr>
            <w:tcW w:w="2292"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课程名称</w:t>
            </w:r>
          </w:p>
        </w:tc>
        <w:tc>
          <w:tcPr>
            <w:tcW w:w="452"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学分</w:t>
            </w:r>
          </w:p>
        </w:tc>
        <w:tc>
          <w:tcPr>
            <w:tcW w:w="579"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计划学时</w:t>
            </w:r>
          </w:p>
        </w:tc>
        <w:tc>
          <w:tcPr>
            <w:tcW w:w="1070"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学时分配</w:t>
            </w:r>
          </w:p>
        </w:tc>
        <w:tc>
          <w:tcPr>
            <w:tcW w:w="981"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考核方法</w:t>
            </w:r>
          </w:p>
        </w:tc>
        <w:tc>
          <w:tcPr>
            <w:tcW w:w="2031" w:type="dxa"/>
            <w:gridSpan w:val="4"/>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周课时</w:t>
            </w:r>
          </w:p>
        </w:tc>
        <w:tc>
          <w:tcPr>
            <w:tcW w:w="756" w:type="dxa"/>
            <w:gridSpan w:val="2"/>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第三学年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2292"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52"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79"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66"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理论教学</w:t>
            </w:r>
          </w:p>
        </w:tc>
        <w:tc>
          <w:tcPr>
            <w:tcW w:w="504"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实践</w:t>
            </w:r>
          </w:p>
        </w:tc>
        <w:tc>
          <w:tcPr>
            <w:tcW w:w="452"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考试</w:t>
            </w:r>
          </w:p>
        </w:tc>
        <w:tc>
          <w:tcPr>
            <w:tcW w:w="529"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考查</w:t>
            </w:r>
          </w:p>
        </w:tc>
        <w:tc>
          <w:tcPr>
            <w:tcW w:w="1032"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第一学年</w:t>
            </w:r>
          </w:p>
        </w:tc>
        <w:tc>
          <w:tcPr>
            <w:tcW w:w="999"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第二学年</w:t>
            </w:r>
          </w:p>
        </w:tc>
        <w:tc>
          <w:tcPr>
            <w:tcW w:w="756" w:type="dxa"/>
            <w:gridSpan w:val="2"/>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15"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2292"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52"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79"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66"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04"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52"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29"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1</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3</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4</w:t>
            </w:r>
          </w:p>
        </w:tc>
        <w:tc>
          <w:tcPr>
            <w:tcW w:w="38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5</w:t>
            </w:r>
          </w:p>
        </w:tc>
        <w:tc>
          <w:tcPr>
            <w:tcW w:w="36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2292"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452"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579"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566"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504"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452"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529"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17周</w:t>
            </w: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18周</w:t>
            </w: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18周</w:t>
            </w: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5周</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shd w:val="clear" w:color="auto" w:fill="FFFFFF"/>
            <w:noWrap w:val="0"/>
            <w:vAlign w:val="center"/>
          </w:tcPr>
          <w:p>
            <w:pPr>
              <w:spacing w:beforeLines="0" w:afterLines="0"/>
              <w:jc w:val="center"/>
              <w:rPr>
                <w:rFonts w:hint="eastAsia" w:ascii="宋体" w:hAnsi="宋体"/>
                <w:color w:val="auto"/>
                <w:sz w:val="18"/>
                <w:szCs w:val="18"/>
                <w:lang w:val="zh-CN"/>
              </w:rPr>
            </w:pPr>
            <w:r>
              <w:rPr>
                <w:rFonts w:hint="eastAsia" w:ascii="宋体" w:hAnsi="宋体"/>
                <w:b/>
                <w:color w:val="auto"/>
                <w:sz w:val="18"/>
                <w:szCs w:val="18"/>
                <w:lang w:val="zh-CN"/>
              </w:rPr>
              <w:t>40周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348" w:hRule="atLeast"/>
        </w:trPr>
        <w:tc>
          <w:tcPr>
            <w:tcW w:w="465"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共公基础课程</w:t>
            </w: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中国特色社会主义</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u w:val="none"/>
                <w:lang w:val="zh-CN"/>
              </w:rPr>
              <w:t>3</w:t>
            </w:r>
            <w:r>
              <w:rPr>
                <w:rFonts w:hint="eastAsia" w:ascii="宋体" w:hAnsi="宋体"/>
                <w:color w:val="auto"/>
                <w:sz w:val="18"/>
                <w:szCs w:val="18"/>
                <w:u w:val="none"/>
                <w:lang w:val="en-US" w:eastAsia="zh-CN"/>
              </w:rPr>
              <w:t>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u w:val="none"/>
                <w:lang w:val="zh-CN" w:eastAsia="zh-CN"/>
              </w:rPr>
            </w:pPr>
            <w:r>
              <w:rPr>
                <w:rFonts w:hint="eastAsia" w:ascii="宋体" w:hAnsi="宋体"/>
                <w:color w:val="auto"/>
                <w:sz w:val="18"/>
                <w:szCs w:val="18"/>
                <w:u w:val="none"/>
                <w:lang w:val="zh-CN"/>
              </w:rPr>
              <w:t>3</w:t>
            </w:r>
            <w:r>
              <w:rPr>
                <w:rFonts w:hint="eastAsia" w:ascii="宋体" w:hAnsi="宋体"/>
                <w:color w:val="auto"/>
                <w:sz w:val="18"/>
                <w:szCs w:val="18"/>
                <w:u w:val="none"/>
                <w:lang w:val="en-US" w:eastAsia="zh-CN"/>
              </w:rPr>
              <w:t>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r>
              <w:rPr>
                <w:rFonts w:hint="eastAsia" w:ascii="宋体" w:hAnsi="宋体" w:cs="Times New Roman"/>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756" w:type="dxa"/>
            <w:gridSpan w:val="2"/>
            <w:vMerge w:val="restart"/>
            <w:tcBorders>
              <w:top w:val="single" w:color="000000" w:sz="6" w:space="0"/>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毕业实习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心理健康与职业生涯</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36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r>
              <w:rPr>
                <w:rFonts w:hint="eastAsia" w:ascii="宋体" w:hAnsi="宋体" w:cs="Times New Roman"/>
                <w:color w:val="auto"/>
                <w:sz w:val="18"/>
                <w:szCs w:val="18"/>
                <w:u w:val="none"/>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3</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哲学与人生</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36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3</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left"/>
              <w:rPr>
                <w:rFonts w:hint="eastAsia" w:ascii="宋体" w:hAnsi="宋体"/>
                <w:color w:val="auto"/>
                <w:sz w:val="18"/>
                <w:szCs w:val="18"/>
                <w:u w:val="none"/>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4</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职业道德与法治</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36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u w:val="none"/>
                <w:lang w:val="zh-CN" w:eastAsia="zh-CN"/>
              </w:rPr>
            </w:pPr>
            <w:r>
              <w:rPr>
                <w:rFonts w:hint="eastAsia" w:ascii="宋体" w:hAnsi="宋体"/>
                <w:color w:val="auto"/>
                <w:sz w:val="18"/>
                <w:szCs w:val="18"/>
                <w:u w:val="none"/>
                <w:lang w:val="en-US" w:eastAsia="zh-CN"/>
              </w:rPr>
              <w:t>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5"/>
                <w:szCs w:val="15"/>
                <w:u w:val="none"/>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r>
              <w:rPr>
                <w:rFonts w:hint="eastAsia" w:ascii="宋体" w:hAnsi="宋体" w:cs="Times New Roman"/>
                <w:color w:val="auto"/>
                <w:sz w:val="18"/>
                <w:szCs w:val="18"/>
                <w:u w:val="none"/>
                <w:lang w:val="zh-CN"/>
              </w:rPr>
              <w:t>/2*9</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u w:val="none"/>
                <w:lang w:val="en-US" w:eastAsia="zh-CN"/>
              </w:rPr>
            </w:pPr>
            <w:r>
              <w:rPr>
                <w:rFonts w:hint="eastAsia" w:ascii="宋体" w:hAnsi="宋体"/>
                <w:color w:val="auto"/>
                <w:sz w:val="18"/>
                <w:szCs w:val="18"/>
                <w:lang w:val="en-US" w:eastAsia="zh-CN"/>
              </w:rPr>
              <w:t>4</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5</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语文</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4</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70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58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12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1.2</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r>
              <w:rPr>
                <w:rFonts w:hint="eastAsia" w:ascii="宋体" w:hAnsi="宋体" w:cs="Times New Roman"/>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u w:val="none"/>
                <w:lang w:val="zh-CN"/>
              </w:rPr>
            </w:pPr>
            <w:r>
              <w:rPr>
                <w:rFonts w:hint="eastAsia" w:ascii="宋体" w:hAnsi="宋体" w:cs="Times New Roman"/>
                <w:color w:val="auto"/>
                <w:sz w:val="18"/>
                <w:szCs w:val="18"/>
                <w:u w:val="none"/>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6</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数学</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34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7</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英语</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4</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70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50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20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8</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信息技术</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4</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70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66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90"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9</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体育与健康</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7</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116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en-US" w:eastAsia="zh-CN"/>
              </w:rPr>
              <w:t>116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1</w:t>
            </w:r>
            <w:r>
              <w:rPr>
                <w:rFonts w:hint="eastAsia" w:ascii="宋体" w:hAnsi="宋体"/>
                <w:color w:val="auto"/>
                <w:sz w:val="18"/>
                <w:szCs w:val="18"/>
                <w:u w:val="none"/>
                <w:lang w:val="en-US" w:eastAsia="zh-CN"/>
              </w:rPr>
              <w:t>-</w:t>
            </w:r>
            <w:r>
              <w:rPr>
                <w:rFonts w:hint="eastAsia" w:ascii="宋体" w:hAnsi="宋体"/>
                <w:color w:val="auto"/>
                <w:sz w:val="18"/>
                <w:szCs w:val="18"/>
                <w:u w:val="none"/>
                <w:lang w:val="zh-CN"/>
              </w:rPr>
              <w:t>4</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lang w:val="en-US" w:eastAsia="zh-CN"/>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lang w:val="en-US" w:eastAsia="zh-CN"/>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10</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人际沟通</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u w:val="none"/>
                <w:lang w:val="en-US" w:eastAsia="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u w:val="none"/>
                <w:lang w:val="en-US" w:eastAsia="zh-CN"/>
              </w:rPr>
            </w:pPr>
            <w:r>
              <w:rPr>
                <w:rFonts w:hint="eastAsia" w:ascii="宋体" w:hAnsi="宋体"/>
                <w:color w:val="auto"/>
                <w:sz w:val="18"/>
                <w:szCs w:val="18"/>
                <w:u w:val="none"/>
                <w:lang w:val="en-US" w:eastAsia="zh-CN"/>
              </w:rPr>
              <w:t>28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u w:val="none"/>
                <w:lang w:val="zh-CN" w:eastAsia="zh-CN"/>
              </w:rPr>
            </w:pPr>
            <w:r>
              <w:rPr>
                <w:rFonts w:hint="eastAsia" w:ascii="宋体" w:hAnsi="宋体"/>
                <w:color w:val="auto"/>
                <w:sz w:val="18"/>
                <w:szCs w:val="18"/>
                <w:u w:val="none"/>
                <w:lang w:val="en-US" w:eastAsia="zh-CN"/>
              </w:rPr>
              <w:t>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2.4</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u w:val="none"/>
                <w:lang w:val="zh-CN"/>
              </w:rPr>
              <w:t>2*9/</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r>
              <w:rPr>
                <w:rFonts w:hint="eastAsia" w:ascii="宋体" w:hAnsi="宋体"/>
                <w:color w:val="auto"/>
                <w:sz w:val="18"/>
                <w:szCs w:val="18"/>
                <w:lang w:val="en-US" w:eastAsia="zh-CN"/>
              </w:rPr>
              <w:t>4</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11</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公共艺术</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22</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12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lang w:val="en-US" w:eastAsia="zh-CN"/>
              </w:rPr>
              <w:t>1</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12</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rPr>
            </w:pPr>
            <w:r>
              <w:rPr>
                <w:rFonts w:hint="eastAsia" w:ascii="宋体" w:hAnsi="宋体" w:cs="Times New Roman"/>
                <w:color w:val="auto"/>
                <w:sz w:val="18"/>
                <w:szCs w:val="18"/>
                <w:lang w:val="en-US" w:eastAsia="zh-CN"/>
              </w:rPr>
              <w:t>历史</w:t>
            </w:r>
          </w:p>
        </w:tc>
        <w:tc>
          <w:tcPr>
            <w:tcW w:w="452" w:type="dxa"/>
            <w:tcBorders>
              <w:top w:val="nil"/>
              <w:left w:val="nil"/>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eastAsia" w:ascii="宋体" w:hAnsi="宋体" w:cs="Times New Roman"/>
                <w:color w:val="auto"/>
                <w:sz w:val="18"/>
                <w:szCs w:val="18"/>
                <w:lang w:val="zh-CN"/>
              </w:rPr>
            </w:pPr>
            <w:r>
              <w:rPr>
                <w:rFonts w:hint="eastAsia" w:ascii="宋体" w:hAnsi="宋体" w:eastAsia="宋体" w:cs="宋体"/>
                <w:i w:val="0"/>
                <w:iCs w:val="0"/>
                <w:color w:val="auto"/>
                <w:kern w:val="0"/>
                <w:sz w:val="18"/>
                <w:szCs w:val="18"/>
                <w:u w:val="none"/>
                <w:lang w:val="en-US" w:eastAsia="zh-CN" w:bidi="ar"/>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default" w:ascii="宋体" w:hAnsi="宋体" w:cs="Times New Roman"/>
                <w:color w:val="auto"/>
                <w:sz w:val="18"/>
                <w:szCs w:val="18"/>
                <w:lang w:val="en-US"/>
              </w:rPr>
            </w:pPr>
            <w:r>
              <w:rPr>
                <w:rFonts w:hint="eastAsia" w:ascii="宋体" w:hAnsi="宋体" w:eastAsia="宋体" w:cs="宋体"/>
                <w:i w:val="0"/>
                <w:iCs w:val="0"/>
                <w:color w:val="auto"/>
                <w:kern w:val="0"/>
                <w:sz w:val="18"/>
                <w:szCs w:val="18"/>
                <w:u w:val="none"/>
                <w:lang w:val="en-US" w:eastAsia="zh-CN" w:bidi="ar"/>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default" w:ascii="宋体" w:hAnsi="宋体" w:cs="Times New Roman"/>
                <w:color w:val="auto"/>
                <w:sz w:val="18"/>
                <w:szCs w:val="18"/>
                <w:lang w:val="en-US"/>
              </w:rPr>
            </w:pPr>
            <w:r>
              <w:rPr>
                <w:rFonts w:hint="eastAsia" w:ascii="宋体" w:hAnsi="宋体" w:eastAsia="宋体" w:cs="宋体"/>
                <w:i w:val="0"/>
                <w:iCs w:val="0"/>
                <w:color w:val="auto"/>
                <w:kern w:val="0"/>
                <w:sz w:val="18"/>
                <w:szCs w:val="18"/>
                <w:u w:val="none"/>
                <w:lang w:val="en-US" w:eastAsia="zh-CN" w:bidi="ar"/>
              </w:rPr>
              <w:t>34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eastAsia" w:ascii="宋体" w:hAnsi="宋体" w:cs="Times New Roman"/>
                <w:color w:val="auto"/>
                <w:sz w:val="18"/>
                <w:szCs w:val="18"/>
                <w:lang w:val="zh-CN"/>
              </w:rPr>
            </w:pPr>
            <w:r>
              <w:rPr>
                <w:rFonts w:hint="eastAsia" w:ascii="宋体" w:hAnsi="宋体" w:eastAsia="宋体" w:cs="宋体"/>
                <w:i w:val="0"/>
                <w:iCs w:val="0"/>
                <w:color w:val="auto"/>
                <w:kern w:val="0"/>
                <w:sz w:val="18"/>
                <w:szCs w:val="18"/>
                <w:u w:val="none"/>
                <w:lang w:val="en-US" w:eastAsia="zh-CN" w:bidi="ar"/>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jc w:val="center"/>
              <w:rPr>
                <w:rFonts w:hint="eastAsia" w:ascii="宋体" w:hAnsi="宋体" w:cs="Times New Roman"/>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eastAsia" w:ascii="宋体" w:hAnsi="宋体" w:cs="Times New Roman"/>
                <w:color w:val="auto"/>
                <w:sz w:val="18"/>
                <w:szCs w:val="18"/>
                <w:lang w:val="en-US" w:eastAsia="zh-CN"/>
              </w:rPr>
            </w:pPr>
            <w:r>
              <w:rPr>
                <w:rFonts w:hint="eastAsia" w:ascii="宋体" w:hAnsi="宋体" w:eastAsia="宋体" w:cs="宋体"/>
                <w:i w:val="0"/>
                <w:iCs w:val="0"/>
                <w:color w:val="auto"/>
                <w:kern w:val="0"/>
                <w:sz w:val="18"/>
                <w:szCs w:val="18"/>
                <w:u w:val="none"/>
                <w:lang w:val="en-US" w:eastAsia="zh-CN" w:bidi="ar"/>
              </w:rPr>
              <w:t>1</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keepNext w:val="0"/>
              <w:keepLines w:val="0"/>
              <w:widowControl/>
              <w:suppressLineNumbers w:val="0"/>
              <w:jc w:val="center"/>
              <w:textAlignment w:val="center"/>
              <w:rPr>
                <w:rFonts w:hint="eastAsia" w:ascii="宋体" w:hAnsi="宋体" w:cs="Times New Roman"/>
                <w:color w:val="auto"/>
                <w:sz w:val="18"/>
                <w:szCs w:val="18"/>
                <w:lang w:val="zh-CN"/>
              </w:rPr>
            </w:pPr>
            <w:r>
              <w:rPr>
                <w:rFonts w:hint="eastAsia" w:ascii="宋体" w:hAnsi="宋体" w:eastAsia="宋体" w:cs="宋体"/>
                <w:i w:val="0"/>
                <w:iCs w:val="0"/>
                <w:color w:val="auto"/>
                <w:kern w:val="0"/>
                <w:sz w:val="18"/>
                <w:szCs w:val="18"/>
                <w:u w:val="none"/>
                <w:lang w:val="en-US" w:eastAsia="zh-CN" w:bidi="ar"/>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jc w:val="center"/>
              <w:rPr>
                <w:rFonts w:hint="eastAsia" w:ascii="宋体" w:hAnsi="宋体" w:cs="Times New Roman"/>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jc w:val="center"/>
              <w:rPr>
                <w:rFonts w:hint="eastAsia" w:ascii="宋体" w:hAnsi="宋体" w:cs="Times New Roman"/>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jc w:val="center"/>
              <w:rPr>
                <w:rFonts w:hint="eastAsia" w:ascii="宋体" w:hAnsi="宋体" w:cs="Times New Roman"/>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13</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劳动教育</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3</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58</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s="Times New Roman"/>
                <w:color w:val="auto"/>
                <w:sz w:val="18"/>
                <w:szCs w:val="18"/>
                <w:u w:val="none"/>
                <w:lang w:val="en-US" w:eastAsia="zh-CN"/>
              </w:rPr>
              <w:t>58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s="Times New Roman"/>
                <w:color w:val="auto"/>
                <w:sz w:val="18"/>
                <w:szCs w:val="18"/>
                <w:u w:val="none"/>
                <w:lang w:val="zh-CN"/>
              </w:rPr>
              <w:t>1</w:t>
            </w:r>
            <w:r>
              <w:rPr>
                <w:rFonts w:hint="eastAsia" w:ascii="宋体" w:hAnsi="宋体" w:cs="Times New Roman"/>
                <w:color w:val="auto"/>
                <w:sz w:val="18"/>
                <w:szCs w:val="18"/>
                <w:u w:val="none"/>
                <w:lang w:val="en-US" w:eastAsia="zh-CN"/>
              </w:rPr>
              <w:t>-4</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80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14</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公共基础网络课程</w:t>
            </w:r>
          </w:p>
        </w:tc>
        <w:tc>
          <w:tcPr>
            <w:tcW w:w="452" w:type="dxa"/>
            <w:tcBorders>
              <w:top w:val="nil"/>
              <w:left w:val="nil"/>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13</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206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206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1-4</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r>
              <w:rPr>
                <w:rFonts w:hint="eastAsia" w:ascii="宋体" w:hAnsi="宋体" w:eastAsia="宋体" w:cs="宋体"/>
                <w:i w:val="0"/>
                <w:iCs w:val="0"/>
                <w:color w:val="auto"/>
                <w:kern w:val="0"/>
                <w:sz w:val="18"/>
                <w:szCs w:val="18"/>
                <w:u w:val="none"/>
                <w:vertAlign w:val="superscript"/>
                <w:lang w:val="en-US" w:eastAsia="zh-CN" w:bidi="ar"/>
              </w:rPr>
              <w:t>*</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r>
              <w:rPr>
                <w:rFonts w:hint="eastAsia" w:ascii="宋体" w:hAnsi="宋体" w:eastAsia="宋体" w:cs="宋体"/>
                <w:i w:val="0"/>
                <w:iCs w:val="0"/>
                <w:color w:val="auto"/>
                <w:kern w:val="0"/>
                <w:sz w:val="18"/>
                <w:szCs w:val="18"/>
                <w:u w:val="none"/>
                <w:vertAlign w:val="superscript"/>
                <w:lang w:val="en-US" w:eastAsia="zh-CN" w:bidi="ar"/>
              </w:rPr>
              <w:t>*</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en-US" w:eastAsia="zh-CN"/>
              </w:rPr>
              <w:t>6</w:t>
            </w:r>
            <w:r>
              <w:rPr>
                <w:rFonts w:hint="eastAsia" w:ascii="宋体" w:hAnsi="宋体" w:eastAsia="宋体" w:cs="宋体"/>
                <w:i w:val="0"/>
                <w:iCs w:val="0"/>
                <w:color w:val="auto"/>
                <w:kern w:val="0"/>
                <w:sz w:val="18"/>
                <w:szCs w:val="18"/>
                <w:u w:val="none"/>
                <w:vertAlign w:val="superscript"/>
                <w:lang w:val="en-US" w:eastAsia="zh-CN" w:bidi="ar"/>
              </w:rPr>
              <w:t>*</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3098" w:type="dxa"/>
            <w:gridSpan w:val="3"/>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nil"/>
              <w:left w:val="nil"/>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51</w:t>
            </w:r>
          </w:p>
        </w:tc>
        <w:tc>
          <w:tcPr>
            <w:tcW w:w="579" w:type="dxa"/>
            <w:tcBorders>
              <w:top w:val="nil"/>
              <w:left w:val="nil"/>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87</w:t>
            </w:r>
            <w:r>
              <w:rPr>
                <w:rFonts w:hint="eastAsia" w:ascii="宋体" w:hAnsi="宋体" w:cs="宋体"/>
                <w:i w:val="0"/>
                <w:iCs w:val="0"/>
                <w:color w:val="auto"/>
                <w:kern w:val="0"/>
                <w:sz w:val="18"/>
                <w:szCs w:val="18"/>
                <w:u w:val="none"/>
                <w:lang w:val="en-US" w:eastAsia="zh-CN" w:bidi="ar"/>
              </w:rPr>
              <w:t>0</w:t>
            </w:r>
          </w:p>
        </w:tc>
        <w:tc>
          <w:tcPr>
            <w:tcW w:w="566" w:type="dxa"/>
            <w:tcBorders>
              <w:top w:val="nil"/>
              <w:left w:val="nil"/>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5</w:t>
            </w:r>
            <w:r>
              <w:rPr>
                <w:rFonts w:hint="eastAsia" w:ascii="宋体" w:hAnsi="宋体" w:cs="宋体"/>
                <w:i w:val="0"/>
                <w:iCs w:val="0"/>
                <w:color w:val="auto"/>
                <w:kern w:val="0"/>
                <w:sz w:val="18"/>
                <w:szCs w:val="18"/>
                <w:u w:val="none"/>
                <w:lang w:val="en-US" w:eastAsia="zh-CN" w:bidi="ar"/>
              </w:rPr>
              <w:t>78</w:t>
            </w:r>
          </w:p>
        </w:tc>
        <w:tc>
          <w:tcPr>
            <w:tcW w:w="504" w:type="dxa"/>
            <w:tcBorders>
              <w:top w:val="nil"/>
              <w:left w:val="nil"/>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292</w:t>
            </w:r>
          </w:p>
        </w:tc>
        <w:tc>
          <w:tcPr>
            <w:tcW w:w="452"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29"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15"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14</w:t>
            </w:r>
          </w:p>
        </w:tc>
        <w:tc>
          <w:tcPr>
            <w:tcW w:w="517"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default" w:ascii="宋体" w:hAnsi="宋体"/>
                <w:color w:val="auto"/>
                <w:sz w:val="18"/>
                <w:szCs w:val="18"/>
                <w:lang w:val="en-US"/>
              </w:rPr>
            </w:pPr>
            <w:r>
              <w:rPr>
                <w:rFonts w:hint="eastAsia" w:ascii="宋体" w:hAnsi="宋体"/>
                <w:color w:val="auto"/>
                <w:sz w:val="18"/>
                <w:szCs w:val="18"/>
                <w:lang w:val="en-US" w:eastAsia="zh-CN"/>
              </w:rPr>
              <w:t>12</w:t>
            </w:r>
          </w:p>
        </w:tc>
        <w:tc>
          <w:tcPr>
            <w:tcW w:w="528"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lang w:val="en-US" w:eastAsia="zh-CN"/>
              </w:rPr>
              <w:t>2</w:t>
            </w:r>
          </w:p>
        </w:tc>
        <w:tc>
          <w:tcPr>
            <w:tcW w:w="471" w:type="dxa"/>
            <w:tcBorders>
              <w:top w:val="nil"/>
              <w:left w:val="nil"/>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8</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restart"/>
            <w:tcBorders>
              <w:top w:val="single" w:color="000000" w:sz="6" w:space="0"/>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专业课程</w:t>
            </w:r>
          </w:p>
        </w:tc>
        <w:tc>
          <w:tcPr>
            <w:tcW w:w="427"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专业基础课</w:t>
            </w: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15</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正常人体学基础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90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16</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病原生物与免疫学基础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331"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17</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药理学基础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54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42</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3"/>
                <w:szCs w:val="13"/>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3"/>
                <w:szCs w:val="13"/>
                <w:lang w:val="zh-CN"/>
              </w:rPr>
            </w:pPr>
            <w:r>
              <w:rPr>
                <w:rFonts w:hint="eastAsia" w:ascii="宋体" w:hAnsi="宋体" w:cs="Times New Roman"/>
                <w:color w:val="auto"/>
                <w:sz w:val="13"/>
                <w:szCs w:val="13"/>
                <w:lang w:val="zh-CN"/>
              </w:rPr>
              <w:t>4*9/2*9</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18</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病理学基础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19</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健康评估</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4*10/</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20</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中医学基础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3098" w:type="dxa"/>
            <w:gridSpan w:val="3"/>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19</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334</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248</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86</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12</w:t>
            </w: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zh-CN"/>
              </w:rPr>
              <w:t>10</w:t>
            </w:r>
            <w:r>
              <w:rPr>
                <w:rFonts w:hint="eastAsia" w:ascii="宋体" w:hAnsi="宋体"/>
                <w:color w:val="auto"/>
                <w:sz w:val="18"/>
                <w:szCs w:val="18"/>
                <w:lang w:val="en-US" w:eastAsia="zh-CN"/>
              </w:rPr>
              <w:t>/4</w:t>
            </w: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0</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355"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专业技能课</w:t>
            </w: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21</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护理学基础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142</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64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78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s="Times New Roman"/>
                <w:color w:val="auto"/>
                <w:sz w:val="13"/>
                <w:szCs w:val="13"/>
                <w:lang w:val="zh-CN"/>
              </w:rPr>
              <w:t>1.2.3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90"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22</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外科护理</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5</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90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68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en-US" w:eastAsia="zh-CN"/>
              </w:rPr>
              <w:t>22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u w:val="none"/>
                <w:lang w:val="zh-CN"/>
              </w:rPr>
              <w:t>2.3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3"/>
                <w:szCs w:val="13"/>
                <w:u w:val="none"/>
                <w:lang w:val="zh-CN"/>
              </w:rPr>
              <w:t>2*9/4*9</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s="Times New Roman"/>
                <w:color w:val="auto"/>
                <w:sz w:val="18"/>
                <w:szCs w:val="18"/>
                <w:u w:val="none"/>
                <w:lang w:val="en-US" w:eastAsia="zh-CN"/>
              </w:rPr>
              <w:t>4</w:t>
            </w:r>
            <w:r>
              <w:rPr>
                <w:rFonts w:hint="eastAsia" w:ascii="宋体" w:hAnsi="宋体" w:cs="Times New Roman"/>
                <w:color w:val="auto"/>
                <w:sz w:val="18"/>
                <w:szCs w:val="18"/>
                <w:u w:val="none"/>
                <w:lang w:val="zh-CN"/>
              </w:rPr>
              <w:t>*9/</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23</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内科护理</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140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108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/4*8</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6</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24</w:t>
            </w:r>
          </w:p>
        </w:tc>
        <w:tc>
          <w:tcPr>
            <w:tcW w:w="229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妇产科护理</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72</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50</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22</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FFFFFF"/>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25</w:t>
            </w:r>
          </w:p>
        </w:tc>
        <w:tc>
          <w:tcPr>
            <w:tcW w:w="229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儿科护理</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lang w:val="en-US" w:eastAsia="zh-CN"/>
              </w:rPr>
              <w:t>3</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58</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50</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8</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FFFFFF"/>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3"/>
                <w:szCs w:val="13"/>
                <w:u w:val="none"/>
                <w:lang w:val="zh-CN" w:eastAsia="zh-CN"/>
              </w:rPr>
            </w:pPr>
            <w:r>
              <w:rPr>
                <w:rFonts w:hint="eastAsia" w:ascii="宋体" w:hAnsi="宋体"/>
                <w:color w:val="auto"/>
                <w:sz w:val="13"/>
                <w:szCs w:val="13"/>
                <w:u w:val="none"/>
                <w:lang w:val="en-US" w:eastAsia="zh-CN"/>
              </w:rPr>
              <w:t>4*9</w:t>
            </w:r>
            <w:r>
              <w:rPr>
                <w:rFonts w:hint="eastAsia" w:ascii="宋体" w:hAnsi="宋体"/>
                <w:color w:val="auto"/>
                <w:sz w:val="13"/>
                <w:szCs w:val="13"/>
                <w:u w:val="none"/>
                <w:lang w:val="zh-CN" w:eastAsia="zh-CN"/>
              </w:rPr>
              <w:t>/2*9</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3"/>
                <w:szCs w:val="13"/>
                <w:u w:val="none"/>
                <w:lang w:val="zh-CN" w:eastAsia="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26</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中医护理基础</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lang w:val="en-US" w:eastAsia="zh-CN"/>
              </w:rPr>
              <w:t>3</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58</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lang w:val="en-US" w:eastAsia="zh-CN"/>
              </w:rPr>
              <w:t>40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18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3"/>
                <w:szCs w:val="13"/>
                <w:u w:val="none"/>
                <w:lang w:val="en-US" w:eastAsia="zh-CN"/>
              </w:rPr>
              <w:t>4*9</w:t>
            </w:r>
            <w:r>
              <w:rPr>
                <w:rFonts w:hint="eastAsia" w:ascii="宋体" w:hAnsi="宋体"/>
                <w:color w:val="auto"/>
                <w:sz w:val="13"/>
                <w:szCs w:val="13"/>
                <w:u w:val="none"/>
                <w:lang w:val="zh-CN" w:eastAsia="zh-CN"/>
              </w:rPr>
              <w:t>/2*9</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95"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r>
              <w:rPr>
                <w:rFonts w:hint="eastAsia" w:ascii="宋体" w:hAnsi="宋体" w:cs="Times New Roman"/>
                <w:color w:val="auto"/>
                <w:sz w:val="18"/>
                <w:szCs w:val="18"/>
                <w:lang w:val="en-US" w:eastAsia="zh-CN"/>
              </w:rPr>
              <w:t>27</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1"/>
                <w:szCs w:val="11"/>
                <w:lang w:val="zh-CN"/>
              </w:rPr>
              <w:t>中医护理技能综合实训（中医技术+美容）</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lang w:val="en-US" w:eastAsia="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en-US" w:eastAsia="zh-CN"/>
              </w:rPr>
              <w:t>3</w:t>
            </w:r>
            <w:r>
              <w:rPr>
                <w:rFonts w:hint="eastAsia" w:ascii="宋体" w:hAnsi="宋体"/>
                <w:color w:val="auto"/>
                <w:sz w:val="18"/>
                <w:szCs w:val="18"/>
                <w:lang w:val="zh-CN"/>
              </w:rPr>
              <w:t>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en-US" w:eastAsia="zh-CN"/>
              </w:rPr>
              <w:t>3</w:t>
            </w:r>
            <w:r>
              <w:rPr>
                <w:rFonts w:hint="eastAsia" w:ascii="宋体" w:hAnsi="宋体"/>
                <w:color w:val="auto"/>
                <w:sz w:val="18"/>
                <w:szCs w:val="18"/>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4</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zh-CN" w:eastAsia="zh-CN"/>
              </w:rPr>
            </w:pPr>
            <w:r>
              <w:rPr>
                <w:rFonts w:hint="eastAsia" w:ascii="宋体" w:hAnsi="宋体"/>
                <w:color w:val="auto"/>
                <w:sz w:val="18"/>
                <w:szCs w:val="18"/>
                <w:lang w:val="en-US" w:eastAsia="zh-CN"/>
              </w:rPr>
              <w:t>6</w:t>
            </w:r>
          </w:p>
        </w:tc>
        <w:tc>
          <w:tcPr>
            <w:tcW w:w="756"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3098" w:type="dxa"/>
            <w:gridSpan w:val="3"/>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3</w:t>
            </w:r>
            <w:r>
              <w:rPr>
                <w:rFonts w:hint="eastAsia" w:ascii="宋体" w:hAnsi="宋体" w:cs="宋体"/>
                <w:i w:val="0"/>
                <w:iCs w:val="0"/>
                <w:color w:val="auto"/>
                <w:kern w:val="0"/>
                <w:sz w:val="18"/>
                <w:szCs w:val="18"/>
                <w:u w:val="none"/>
                <w:lang w:val="en-US" w:eastAsia="zh-CN" w:bidi="ar"/>
              </w:rPr>
              <w:t>3</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cs="宋体"/>
                <w:i w:val="0"/>
                <w:iCs w:val="0"/>
                <w:color w:val="auto"/>
                <w:kern w:val="0"/>
                <w:sz w:val="18"/>
                <w:szCs w:val="18"/>
                <w:u w:val="none"/>
                <w:lang w:val="en-US" w:eastAsia="zh-CN" w:bidi="ar"/>
              </w:rPr>
              <w:t>590</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3</w:t>
            </w:r>
            <w:r>
              <w:rPr>
                <w:rFonts w:hint="eastAsia" w:ascii="宋体" w:hAnsi="宋体" w:cs="宋体"/>
                <w:i w:val="0"/>
                <w:iCs w:val="0"/>
                <w:color w:val="auto"/>
                <w:kern w:val="0"/>
                <w:sz w:val="18"/>
                <w:szCs w:val="18"/>
                <w:u w:val="none"/>
                <w:lang w:val="en-US" w:eastAsia="zh-CN" w:bidi="ar"/>
              </w:rPr>
              <w:t>80</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2</w:t>
            </w:r>
            <w:r>
              <w:rPr>
                <w:rFonts w:hint="eastAsia" w:ascii="宋体" w:hAnsi="宋体" w:cs="宋体"/>
                <w:i w:val="0"/>
                <w:iCs w:val="0"/>
                <w:color w:val="auto"/>
                <w:kern w:val="0"/>
                <w:sz w:val="18"/>
                <w:szCs w:val="18"/>
                <w:u w:val="none"/>
                <w:lang w:val="en-US" w:eastAsia="zh-CN" w:bidi="ar"/>
              </w:rPr>
              <w:t>10</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zh-CN"/>
              </w:rPr>
              <w:t>8</w:t>
            </w:r>
            <w:r>
              <w:rPr>
                <w:rFonts w:hint="eastAsia" w:ascii="宋体" w:hAnsi="宋体"/>
                <w:color w:val="auto"/>
                <w:sz w:val="18"/>
                <w:szCs w:val="18"/>
                <w:lang w:val="en-US" w:eastAsia="zh-CN"/>
              </w:rPr>
              <w:t>/12</w:t>
            </w: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22/16</w:t>
            </w: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6</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373"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27" w:type="dxa"/>
            <w:vMerge w:val="restart"/>
            <w:tcBorders>
              <w:top w:val="single" w:color="000000" w:sz="6" w:space="0"/>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zh-CN"/>
              </w:rPr>
              <w:t>专业方向</w:t>
            </w:r>
            <w:r>
              <w:rPr>
                <w:rFonts w:hint="eastAsia" w:ascii="宋体" w:hAnsi="宋体"/>
                <w:color w:val="auto"/>
                <w:sz w:val="18"/>
                <w:szCs w:val="18"/>
                <w:lang w:val="en-US" w:eastAsia="zh-CN"/>
              </w:rPr>
              <w:t>课程</w:t>
            </w: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28</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中医常见病证护理</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1</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kern w:val="2"/>
                <w:sz w:val="18"/>
                <w:szCs w:val="18"/>
                <w:lang w:val="en-US" w:eastAsia="zh-CN"/>
              </w:rPr>
            </w:pPr>
            <w:r>
              <w:rPr>
                <w:rFonts w:hint="eastAsia" w:ascii="宋体" w:hAnsi="宋体"/>
                <w:color w:val="auto"/>
                <w:sz w:val="18"/>
                <w:szCs w:val="18"/>
                <w:lang w:val="en-US" w:eastAsia="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kern w:val="2"/>
                <w:sz w:val="18"/>
                <w:szCs w:val="18"/>
                <w:lang w:val="en-US" w:eastAsia="zh-CN"/>
              </w:rPr>
            </w:pPr>
            <w:r>
              <w:rPr>
                <w:rFonts w:hint="eastAsia" w:ascii="宋体" w:hAnsi="宋体"/>
                <w:color w:val="auto"/>
                <w:sz w:val="18"/>
                <w:szCs w:val="18"/>
                <w:lang w:val="en-US" w:eastAsia="zh-CN"/>
              </w:rPr>
              <w:t>26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kern w:val="2"/>
                <w:sz w:val="18"/>
                <w:szCs w:val="18"/>
                <w:lang w:val="en-US" w:eastAsia="zh-CN"/>
              </w:rPr>
            </w:pPr>
            <w:r>
              <w:rPr>
                <w:rFonts w:hint="eastAsia" w:ascii="宋体" w:hAnsi="宋体"/>
                <w:color w:val="auto"/>
                <w:sz w:val="18"/>
                <w:szCs w:val="18"/>
                <w:lang w:val="en-US" w:eastAsia="zh-CN"/>
              </w:rPr>
              <w:t>10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en-US" w:eastAsia="zh-CN"/>
              </w:rPr>
            </w:pPr>
            <w:r>
              <w:rPr>
                <w:rFonts w:hint="eastAsia" w:ascii="宋体" w:hAnsi="宋体"/>
                <w:color w:val="auto"/>
                <w:kern w:val="2"/>
                <w:sz w:val="18"/>
                <w:szCs w:val="18"/>
                <w:lang w:val="en-US" w:eastAsia="zh-CN"/>
              </w:rPr>
              <w:t>2</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29</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中医美容技术</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18</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10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2*9/</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both"/>
              <w:rPr>
                <w:rFonts w:hint="eastAsia" w:ascii="宋体" w:hAnsi="宋体"/>
                <w:color w:val="auto"/>
                <w:sz w:val="13"/>
                <w:szCs w:val="13"/>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30</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eastAsia="zh-CN"/>
              </w:rPr>
            </w:pPr>
            <w:r>
              <w:rPr>
                <w:rFonts w:hint="eastAsia" w:ascii="宋体" w:hAnsi="宋体"/>
                <w:color w:val="auto"/>
                <w:sz w:val="18"/>
                <w:szCs w:val="18"/>
                <w:u w:val="none"/>
                <w:lang w:val="en-US" w:eastAsia="zh-CN"/>
              </w:rPr>
              <w:t>急危重症护理技术</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u w:val="none"/>
                <w:lang w:val="en-US" w:eastAsia="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u w:val="none"/>
                <w:lang w:val="en-US" w:eastAsia="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u w:val="none"/>
                <w:lang w:val="en-US" w:eastAsia="zh-CN"/>
              </w:rPr>
              <w:t>14</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u w:val="none"/>
                <w:lang w:val="en-US" w:eastAsia="zh-CN"/>
              </w:rPr>
              <w:t>22</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u w:val="none"/>
                <w:lang w:val="en-US" w:eastAsia="zh-CN"/>
              </w:rPr>
              <w:t>3</w:t>
            </w: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3"/>
                <w:szCs w:val="13"/>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both"/>
              <w:rPr>
                <w:rFonts w:hint="eastAsia" w:ascii="宋体" w:hAnsi="宋体" w:eastAsia="宋体"/>
                <w:color w:val="auto"/>
                <w:kern w:val="2"/>
                <w:sz w:val="18"/>
                <w:szCs w:val="18"/>
                <w:lang w:val="zh-CN"/>
              </w:rPr>
            </w:pPr>
            <w:r>
              <w:rPr>
                <w:rFonts w:hint="eastAsia" w:ascii="宋体" w:hAnsi="宋体" w:cs="Times New Roman"/>
                <w:color w:val="auto"/>
                <w:sz w:val="18"/>
                <w:szCs w:val="18"/>
                <w:u w:val="none"/>
                <w:lang w:val="zh-CN"/>
              </w:rPr>
              <w:t>/</w:t>
            </w:r>
            <w:r>
              <w:rPr>
                <w:rFonts w:hint="eastAsia" w:ascii="宋体" w:hAnsi="宋体" w:cs="Times New Roman"/>
                <w:color w:val="auto"/>
                <w:sz w:val="18"/>
                <w:szCs w:val="18"/>
                <w:u w:val="none"/>
                <w:lang w:val="en-US" w:eastAsia="zh-CN"/>
              </w:rPr>
              <w:t>4*9</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en-US" w:eastAsia="zh-CN"/>
              </w:rPr>
            </w:pPr>
            <w:r>
              <w:rPr>
                <w:rFonts w:hint="eastAsia" w:ascii="宋体" w:hAnsi="宋体" w:cs="Times New Roman"/>
                <w:color w:val="auto"/>
                <w:sz w:val="18"/>
                <w:szCs w:val="18"/>
                <w:lang w:val="en-US" w:eastAsia="zh-CN"/>
              </w:rPr>
              <w:t>31</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lang w:val="zh-CN"/>
              </w:rPr>
              <w:t>小儿中医推拿与保健</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lang w:val="en-US" w:eastAsia="zh-CN"/>
              </w:rPr>
              <w:t>1</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s="Times New Roman"/>
                <w:color w:val="auto"/>
                <w:kern w:val="2"/>
                <w:sz w:val="18"/>
                <w:szCs w:val="18"/>
                <w:lang w:val="en-US" w:eastAsia="zh-CN" w:bidi="ar-SA"/>
              </w:rPr>
            </w:pPr>
            <w:r>
              <w:rPr>
                <w:rFonts w:hint="eastAsia" w:ascii="宋体" w:hAnsi="宋体"/>
                <w:color w:val="auto"/>
                <w:sz w:val="18"/>
                <w:szCs w:val="18"/>
                <w:lang w:val="en-US" w:eastAsia="zh-CN"/>
              </w:rPr>
              <w:t>18</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kern w:val="2"/>
                <w:sz w:val="18"/>
                <w:szCs w:val="18"/>
                <w:lang w:val="en-US" w:eastAsia="zh-CN" w:bidi="ar-SA"/>
              </w:rPr>
              <w:t>10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kern w:val="2"/>
                <w:sz w:val="18"/>
                <w:szCs w:val="18"/>
                <w:lang w:val="en-US" w:eastAsia="zh-CN" w:bidi="ar-SA"/>
              </w:rPr>
              <w:t>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en-US" w:eastAsia="zh-CN" w:bidi="ar-SA"/>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s="Times New Roman"/>
                <w:color w:val="auto"/>
                <w:kern w:val="2"/>
                <w:sz w:val="18"/>
                <w:szCs w:val="18"/>
                <w:lang w:val="en-US" w:eastAsia="zh-CN" w:bidi="ar-SA"/>
              </w:rPr>
            </w:pPr>
            <w:r>
              <w:rPr>
                <w:rFonts w:hint="eastAsia" w:ascii="宋体" w:hAnsi="宋体" w:cs="Times New Roman"/>
                <w:color w:val="auto"/>
                <w:kern w:val="2"/>
                <w:sz w:val="18"/>
                <w:szCs w:val="18"/>
                <w:lang w:val="en-US" w:eastAsia="zh-CN" w:bidi="ar-SA"/>
              </w:rPr>
              <w:t>3</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r>
              <w:rPr>
                <w:rFonts w:hint="eastAsia" w:ascii="宋体" w:hAnsi="宋体"/>
                <w:color w:val="auto"/>
                <w:sz w:val="18"/>
                <w:szCs w:val="18"/>
                <w:lang w:val="zh-CN"/>
              </w:rPr>
              <w:t>/</w:t>
            </w:r>
            <w:r>
              <w:rPr>
                <w:rFonts w:hint="eastAsia" w:ascii="宋体" w:hAnsi="宋体"/>
                <w:color w:val="auto"/>
                <w:sz w:val="18"/>
                <w:szCs w:val="18"/>
                <w:lang w:val="en-US" w:eastAsia="zh-CN"/>
              </w:rPr>
              <w:t>2</w:t>
            </w:r>
            <w:r>
              <w:rPr>
                <w:rFonts w:hint="eastAsia" w:ascii="宋体" w:hAnsi="宋体"/>
                <w:color w:val="auto"/>
                <w:sz w:val="18"/>
                <w:szCs w:val="18"/>
                <w:lang w:val="zh-CN"/>
              </w:rPr>
              <w:t>*9</w:t>
            </w: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465" w:type="dxa"/>
            <w:vMerge w:val="continue"/>
            <w:tcBorders>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427"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2671" w:type="dxa"/>
            <w:gridSpan w:val="2"/>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cs="宋体"/>
                <w:i w:val="0"/>
                <w:iCs w:val="0"/>
                <w:color w:val="auto"/>
                <w:kern w:val="0"/>
                <w:sz w:val="18"/>
                <w:szCs w:val="18"/>
                <w:u w:val="none"/>
                <w:lang w:val="en-US" w:eastAsia="zh-CN" w:bidi="ar"/>
              </w:rPr>
              <w:t>5</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108</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5</w:t>
            </w:r>
            <w:r>
              <w:rPr>
                <w:rFonts w:hint="eastAsia" w:ascii="宋体" w:hAnsi="宋体" w:cs="宋体"/>
                <w:i w:val="0"/>
                <w:iCs w:val="0"/>
                <w:color w:val="auto"/>
                <w:kern w:val="0"/>
                <w:sz w:val="18"/>
                <w:szCs w:val="18"/>
                <w:u w:val="none"/>
                <w:lang w:val="en-US" w:eastAsia="zh-CN" w:bidi="ar"/>
              </w:rPr>
              <w:t>8</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5</w:t>
            </w:r>
            <w:r>
              <w:rPr>
                <w:rFonts w:hint="eastAsia" w:ascii="宋体" w:hAnsi="宋体" w:cs="宋体"/>
                <w:i w:val="0"/>
                <w:iCs w:val="0"/>
                <w:color w:val="auto"/>
                <w:kern w:val="0"/>
                <w:sz w:val="18"/>
                <w:szCs w:val="18"/>
                <w:u w:val="none"/>
                <w:lang w:val="en-US" w:eastAsia="zh-CN" w:bidi="ar"/>
              </w:rPr>
              <w:t>0</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default" w:ascii="宋体" w:hAnsi="宋体" w:eastAsia="宋体" w:cs="Times New Roman"/>
                <w:color w:val="auto"/>
                <w:sz w:val="18"/>
                <w:szCs w:val="18"/>
                <w:lang w:val="en-US" w:eastAsia="zh-CN"/>
              </w:rPr>
            </w:pPr>
            <w:r>
              <w:rPr>
                <w:rFonts w:hint="eastAsia" w:ascii="宋体" w:hAnsi="宋体" w:cs="Times New Roman"/>
                <w:color w:val="auto"/>
                <w:sz w:val="18"/>
                <w:szCs w:val="18"/>
                <w:lang w:val="en-US" w:eastAsia="zh-CN"/>
              </w:rPr>
              <w:t>4/8</w:t>
            </w: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BEBEBE"/>
            <w:noWrap w:val="0"/>
            <w:vAlign w:val="center"/>
          </w:tcPr>
          <w:p>
            <w:pPr>
              <w:spacing w:beforeLines="0" w:afterLines="0"/>
              <w:jc w:val="center"/>
              <w:rPr>
                <w:rFonts w:hint="eastAsia" w:ascii="宋体" w:hAnsi="宋体" w:cs="Times New Roman"/>
                <w:color w:val="auto"/>
                <w:sz w:val="18"/>
                <w:szCs w:val="18"/>
                <w:lang w:val="en-US" w:eastAsia="zh-CN"/>
              </w:rPr>
            </w:pPr>
            <w:r>
              <w:rPr>
                <w:rFonts w:hint="eastAsia" w:ascii="宋体" w:hAnsi="宋体" w:cs="Times New Roman"/>
                <w:color w:val="auto"/>
                <w:sz w:val="18"/>
                <w:szCs w:val="18"/>
                <w:lang w:val="en-US" w:eastAsia="zh-CN"/>
              </w:rPr>
              <w:t>0</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restart"/>
            <w:tcBorders>
              <w:left w:val="single" w:color="000000" w:sz="6" w:space="0"/>
              <w:right w:val="single" w:color="000000" w:sz="6" w:space="0"/>
              <w:tl2br w:val="nil"/>
              <w:tr2bl w:val="nil"/>
            </w:tcBorders>
            <w:noWrap w:val="0"/>
            <w:vAlign w:val="center"/>
          </w:tcPr>
          <w:p>
            <w:pPr>
              <w:spacing w:beforeLines="0" w:afterLines="0"/>
              <w:jc w:val="center"/>
              <w:rPr>
                <w:rFonts w:hint="default" w:ascii="宋体" w:hAnsi="宋体"/>
                <w:color w:val="auto"/>
                <w:sz w:val="18"/>
                <w:szCs w:val="18"/>
                <w:u w:val="none"/>
                <w:lang w:val="en-US" w:eastAsia="zh-CN"/>
              </w:rPr>
            </w:pPr>
            <w:r>
              <w:rPr>
                <w:rFonts w:hint="eastAsia" w:ascii="宋体" w:hAnsi="宋体"/>
                <w:color w:val="auto"/>
                <w:sz w:val="18"/>
                <w:szCs w:val="18"/>
                <w:u w:val="none"/>
                <w:lang w:val="en-US" w:eastAsia="zh-CN"/>
              </w:rPr>
              <w:t>选修课程</w:t>
            </w: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32</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护理礼仪</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en-US" w:eastAsia="zh-CN"/>
              </w:rPr>
            </w:pPr>
            <w:r>
              <w:rPr>
                <w:rFonts w:hint="eastAsia" w:ascii="宋体" w:hAnsi="宋体"/>
                <w:color w:val="auto"/>
                <w:sz w:val="18"/>
                <w:szCs w:val="18"/>
                <w:lang w:val="zh-CN"/>
              </w:rPr>
              <w:t>34</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en-US" w:eastAsia="zh-CN"/>
              </w:rPr>
            </w:pPr>
            <w:r>
              <w:rPr>
                <w:rFonts w:hint="eastAsia" w:ascii="宋体" w:hAnsi="宋体"/>
                <w:color w:val="auto"/>
                <w:sz w:val="18"/>
                <w:szCs w:val="18"/>
                <w:u w:val="none"/>
                <w:lang w:val="zh-CN"/>
              </w:rPr>
              <w:t>16</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en-US" w:eastAsia="zh-CN"/>
              </w:rPr>
            </w:pPr>
            <w:r>
              <w:rPr>
                <w:rFonts w:hint="eastAsia" w:ascii="宋体" w:hAnsi="宋体"/>
                <w:color w:val="auto"/>
                <w:sz w:val="18"/>
                <w:szCs w:val="18"/>
                <w:u w:val="none"/>
                <w:lang w:val="zh-CN"/>
              </w:rPr>
              <w:t>18</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r>
              <w:rPr>
                <w:rFonts w:hint="eastAsia" w:ascii="宋体" w:hAnsi="宋体"/>
                <w:color w:val="auto"/>
                <w:sz w:val="18"/>
                <w:szCs w:val="18"/>
                <w:u w:val="none"/>
                <w:lang w:val="zh-CN"/>
              </w:rPr>
              <w:t>1</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r>
              <w:rPr>
                <w:rFonts w:hint="eastAsia" w:ascii="宋体" w:hAnsi="宋体"/>
                <w:color w:val="auto"/>
                <w:sz w:val="18"/>
                <w:szCs w:val="18"/>
                <w:u w:val="none"/>
                <w:lang w:val="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33</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心理与精神护理</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kern w:val="2"/>
                <w:sz w:val="18"/>
                <w:szCs w:val="18"/>
                <w:lang w:val="en-US" w:eastAsia="zh-CN"/>
              </w:rPr>
            </w:pPr>
            <w:r>
              <w:rPr>
                <w:rFonts w:hint="eastAsia" w:ascii="宋体" w:hAnsi="宋体"/>
                <w:color w:val="auto"/>
                <w:sz w:val="18"/>
                <w:szCs w:val="18"/>
                <w:lang w:val="zh-CN"/>
              </w:rPr>
              <w:t>36</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kern w:val="2"/>
                <w:sz w:val="18"/>
                <w:szCs w:val="18"/>
                <w:lang w:val="en-US" w:eastAsia="zh-CN"/>
              </w:rPr>
            </w:pPr>
            <w:r>
              <w:rPr>
                <w:rFonts w:hint="eastAsia" w:ascii="宋体" w:hAnsi="宋体"/>
                <w:color w:val="auto"/>
                <w:sz w:val="18"/>
                <w:szCs w:val="18"/>
                <w:lang w:val="zh-CN"/>
              </w:rPr>
              <w:t>30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eastAsia="zh-CN"/>
              </w:rPr>
            </w:pPr>
            <w:r>
              <w:rPr>
                <w:rFonts w:hint="eastAsia" w:ascii="宋体" w:hAnsi="宋体"/>
                <w:color w:val="auto"/>
                <w:sz w:val="18"/>
                <w:szCs w:val="18"/>
                <w:lang w:val="zh-CN"/>
              </w:rPr>
              <w:t>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/2*9</w:t>
            </w: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en-US" w:eastAsia="zh-CN"/>
              </w:rPr>
            </w:pPr>
            <w:r>
              <w:rPr>
                <w:rFonts w:hint="eastAsia" w:ascii="宋体" w:hAnsi="宋体"/>
                <w:color w:val="auto"/>
                <w:sz w:val="18"/>
                <w:szCs w:val="18"/>
                <w:lang w:val="en-US" w:eastAsia="zh-CN"/>
              </w:rPr>
              <w:t>4</w:t>
            </w:r>
            <w:r>
              <w:rPr>
                <w:rFonts w:hint="eastAsia" w:ascii="宋体" w:hAnsi="宋体" w:eastAsia="宋体" w:cs="宋体"/>
                <w:i w:val="0"/>
                <w:iCs w:val="0"/>
                <w:color w:val="auto"/>
                <w:kern w:val="0"/>
                <w:sz w:val="18"/>
                <w:szCs w:val="18"/>
                <w:u w:val="none"/>
                <w:vertAlign w:val="superscript"/>
                <w:lang w:val="en-US" w:eastAsia="zh-CN" w:bidi="ar"/>
              </w:rPr>
              <w:t>*</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34</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r>
              <w:rPr>
                <w:rFonts w:hint="eastAsia" w:ascii="宋体" w:hAnsi="宋体"/>
                <w:color w:val="auto"/>
                <w:sz w:val="18"/>
                <w:szCs w:val="18"/>
                <w:u w:val="none"/>
                <w:lang w:val="zh-CN"/>
              </w:rPr>
              <w:t>护士资格考证综合辅导</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eastAsia="zh-CN"/>
              </w:rPr>
            </w:pPr>
            <w:r>
              <w:rPr>
                <w:rFonts w:hint="eastAsia" w:ascii="宋体" w:hAnsi="宋体"/>
                <w:color w:val="auto"/>
                <w:sz w:val="18"/>
                <w:szCs w:val="18"/>
                <w:u w:val="none"/>
                <w:lang w:val="zh-CN"/>
              </w:rPr>
              <w:t>1</w:t>
            </w:r>
            <w:r>
              <w:rPr>
                <w:rFonts w:hint="eastAsia" w:ascii="宋体" w:hAnsi="宋体"/>
                <w:color w:val="auto"/>
                <w:sz w:val="18"/>
                <w:szCs w:val="18"/>
                <w:u w:val="none"/>
                <w:lang w:val="en-US" w:eastAsia="zh-CN"/>
              </w:rPr>
              <w:t>1</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eastAsia="zh-CN"/>
              </w:rPr>
            </w:pPr>
            <w:r>
              <w:rPr>
                <w:rFonts w:hint="eastAsia" w:ascii="宋体" w:hAnsi="宋体"/>
                <w:color w:val="auto"/>
                <w:sz w:val="18"/>
                <w:szCs w:val="18"/>
                <w:u w:val="none"/>
                <w:lang w:val="en-US" w:eastAsia="zh-CN"/>
              </w:rPr>
              <w:t>188</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eastAsia="zh-CN"/>
              </w:rPr>
            </w:pPr>
            <w:r>
              <w:rPr>
                <w:rFonts w:hint="eastAsia" w:ascii="宋体" w:hAnsi="宋体"/>
                <w:color w:val="auto"/>
                <w:sz w:val="18"/>
                <w:szCs w:val="18"/>
                <w:u w:val="none"/>
                <w:lang w:val="zh-CN"/>
              </w:rPr>
              <w:t>1</w:t>
            </w:r>
            <w:r>
              <w:rPr>
                <w:rFonts w:hint="eastAsia" w:ascii="宋体" w:hAnsi="宋体"/>
                <w:color w:val="auto"/>
                <w:sz w:val="18"/>
                <w:szCs w:val="18"/>
                <w:u w:val="none"/>
                <w:lang w:val="en-US" w:eastAsia="zh-CN"/>
              </w:rPr>
              <w:t>88</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r>
              <w:rPr>
                <w:rFonts w:hint="eastAsia" w:ascii="宋体" w:hAnsi="宋体"/>
                <w:color w:val="auto"/>
                <w:sz w:val="18"/>
                <w:szCs w:val="18"/>
                <w:u w:val="none"/>
                <w:lang w:val="zh-CN"/>
              </w:rPr>
              <w:t>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r>
              <w:rPr>
                <w:rFonts w:hint="eastAsia" w:ascii="宋体" w:hAnsi="宋体"/>
                <w:color w:val="auto"/>
                <w:sz w:val="18"/>
                <w:szCs w:val="18"/>
                <w:u w:val="none"/>
                <w:lang w:val="zh-CN"/>
              </w:rPr>
              <w:t>6</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eastAsia="zh-CN"/>
              </w:rPr>
            </w:pPr>
            <w:r>
              <w:rPr>
                <w:rFonts w:hint="eastAsia" w:ascii="宋体" w:hAnsi="宋体"/>
                <w:color w:val="auto"/>
                <w:kern w:val="2"/>
                <w:sz w:val="18"/>
                <w:szCs w:val="18"/>
                <w:u w:val="none"/>
                <w:lang w:val="en-US" w:eastAsia="zh-CN"/>
              </w:rPr>
              <w:t>4</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u w:val="none"/>
                <w:lang w:val="zh-CN" w:eastAsia="zh-CN"/>
              </w:rPr>
            </w:pPr>
            <w:r>
              <w:rPr>
                <w:rFonts w:hint="eastAsia" w:ascii="宋体" w:hAnsi="宋体"/>
                <w:color w:val="auto"/>
                <w:sz w:val="18"/>
                <w:szCs w:val="18"/>
                <w:u w:val="none"/>
                <w:lang w:val="zh-CN"/>
              </w:rPr>
              <w:t>2</w:t>
            </w:r>
            <w:r>
              <w:rPr>
                <w:rFonts w:hint="eastAsia" w:ascii="宋体" w:hAnsi="宋体"/>
                <w:color w:val="auto"/>
                <w:sz w:val="18"/>
                <w:szCs w:val="18"/>
                <w:u w:val="none"/>
                <w:lang w:val="en-US" w:eastAsia="zh-CN"/>
              </w:rPr>
              <w:t>4*7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35</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r>
              <w:rPr>
                <w:rFonts w:hint="eastAsia" w:ascii="宋体" w:hAnsi="宋体"/>
                <w:color w:val="auto"/>
                <w:sz w:val="18"/>
                <w:szCs w:val="18"/>
                <w:lang w:val="zh-CN"/>
              </w:rPr>
              <w:t>老年护理</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r>
              <w:rPr>
                <w:rFonts w:hint="eastAsia" w:ascii="宋体" w:hAnsi="宋体"/>
                <w:color w:val="auto"/>
                <w:sz w:val="18"/>
                <w:szCs w:val="18"/>
                <w:lang w:val="en-US" w:eastAsia="zh-CN"/>
              </w:rPr>
              <w:t>1</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en-US" w:eastAsia="zh-CN" w:bidi="ar-SA"/>
              </w:rPr>
            </w:pPr>
            <w:r>
              <w:rPr>
                <w:rFonts w:hint="eastAsia" w:ascii="宋体" w:hAnsi="宋体"/>
                <w:color w:val="auto"/>
                <w:sz w:val="18"/>
                <w:szCs w:val="18"/>
                <w:lang w:val="en-US" w:eastAsia="zh-CN"/>
              </w:rPr>
              <w:t>18</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r>
              <w:rPr>
                <w:rFonts w:hint="eastAsia" w:ascii="宋体" w:hAnsi="宋体"/>
                <w:color w:val="auto"/>
                <w:sz w:val="18"/>
                <w:szCs w:val="18"/>
                <w:lang w:val="en-US" w:eastAsia="zh-CN"/>
              </w:rPr>
              <w:t>12</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r>
              <w:rPr>
                <w:rFonts w:hint="eastAsia" w:ascii="宋体" w:hAnsi="宋体"/>
                <w:color w:val="auto"/>
                <w:sz w:val="18"/>
                <w:szCs w:val="18"/>
                <w:lang w:val="en-US" w:eastAsia="zh-CN"/>
              </w:rPr>
              <w:t>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r>
              <w:rPr>
                <w:rFonts w:hint="eastAsia" w:ascii="宋体" w:hAnsi="宋体"/>
                <w:color w:val="auto"/>
                <w:sz w:val="18"/>
                <w:szCs w:val="18"/>
                <w:lang w:val="zh-CN"/>
              </w:rPr>
              <w:t>3</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olor w:val="auto"/>
                <w:kern w:val="2"/>
                <w:sz w:val="18"/>
                <w:szCs w:val="18"/>
                <w:u w:val="none"/>
                <w:lang w:val="en-US" w:eastAsia="zh-CN"/>
              </w:rPr>
            </w:pPr>
            <w:r>
              <w:rPr>
                <w:rFonts w:hint="eastAsia" w:ascii="宋体" w:hAnsi="宋体"/>
                <w:color w:val="auto"/>
                <w:kern w:val="2"/>
                <w:sz w:val="18"/>
                <w:szCs w:val="18"/>
                <w:u w:val="none"/>
                <w:lang w:val="en-US" w:eastAsia="zh-CN"/>
              </w:rPr>
              <w:t>4</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36</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社区护理</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olor w:val="auto"/>
                <w:sz w:val="18"/>
                <w:szCs w:val="18"/>
                <w:lang w:val="en-US" w:eastAsia="zh-CN"/>
              </w:rPr>
            </w:pPr>
            <w:r>
              <w:rPr>
                <w:rFonts w:hint="eastAsia" w:ascii="宋体" w:hAnsi="宋体"/>
                <w:color w:val="auto"/>
                <w:sz w:val="18"/>
                <w:szCs w:val="18"/>
                <w:lang w:val="en-US" w:eastAsia="zh-CN"/>
              </w:rPr>
              <w:t>1</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olor w:val="auto"/>
                <w:sz w:val="18"/>
                <w:szCs w:val="18"/>
                <w:lang w:val="en-US" w:eastAsia="zh-CN"/>
              </w:rPr>
            </w:pPr>
            <w:r>
              <w:rPr>
                <w:rFonts w:hint="eastAsia" w:ascii="宋体" w:hAnsi="宋体"/>
                <w:color w:val="auto"/>
                <w:sz w:val="18"/>
                <w:szCs w:val="18"/>
                <w:lang w:val="en-US" w:eastAsia="zh-CN"/>
              </w:rPr>
              <w:t>18</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olor w:val="auto"/>
                <w:sz w:val="18"/>
                <w:szCs w:val="18"/>
                <w:lang w:val="en-US" w:eastAsia="zh-CN"/>
              </w:rPr>
            </w:pPr>
            <w:r>
              <w:rPr>
                <w:rFonts w:hint="eastAsia" w:ascii="宋体" w:hAnsi="宋体"/>
                <w:color w:val="auto"/>
                <w:sz w:val="18"/>
                <w:szCs w:val="18"/>
                <w:lang w:val="en-US" w:eastAsia="zh-CN"/>
              </w:rPr>
              <w:t>12</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olor w:val="auto"/>
                <w:sz w:val="18"/>
                <w:szCs w:val="18"/>
                <w:lang w:val="en-US" w:eastAsia="zh-CN"/>
              </w:rPr>
            </w:pPr>
            <w:r>
              <w:rPr>
                <w:rFonts w:hint="eastAsia" w:ascii="宋体" w:hAnsi="宋体"/>
                <w:color w:val="auto"/>
                <w:sz w:val="18"/>
                <w:szCs w:val="18"/>
                <w:lang w:val="en-US" w:eastAsia="zh-CN"/>
              </w:rPr>
              <w:t>6</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4</w:t>
            </w: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eastAsia="zh-CN" w:bidi="ar-SA"/>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color w:val="auto"/>
                <w:kern w:val="2"/>
                <w:sz w:val="18"/>
                <w:szCs w:val="18"/>
                <w:u w:val="none"/>
                <w:lang w:val="en-US" w:eastAsia="zh-CN"/>
              </w:rPr>
            </w:pPr>
            <w:r>
              <w:rPr>
                <w:rFonts w:hint="eastAsia" w:ascii="宋体" w:hAnsi="宋体"/>
                <w:color w:val="auto"/>
                <w:kern w:val="2"/>
                <w:sz w:val="18"/>
                <w:szCs w:val="18"/>
                <w:u w:val="none"/>
                <w:lang w:val="en-US" w:eastAsia="zh-CN"/>
              </w:rPr>
              <w:t>4</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u w:val="none"/>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p>
        </w:tc>
        <w:tc>
          <w:tcPr>
            <w:tcW w:w="2671" w:type="dxa"/>
            <w:gridSpan w:val="2"/>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keepNext w:val="0"/>
              <w:keepLines w:val="0"/>
              <w:widowControl/>
              <w:suppressLineNumbers w:val="0"/>
              <w:jc w:val="center"/>
              <w:textAlignment w:val="center"/>
              <w:rPr>
                <w:rFonts w:hint="eastAsia" w:ascii="宋体" w:hAnsi="宋体" w:eastAsia="宋体"/>
                <w:color w:val="auto"/>
                <w:sz w:val="18"/>
                <w:szCs w:val="18"/>
                <w:lang w:val="en-US" w:eastAsia="zh-CN"/>
              </w:rPr>
            </w:pPr>
            <w:r>
              <w:rPr>
                <w:rFonts w:hint="eastAsia" w:ascii="宋体" w:hAnsi="宋体" w:eastAsia="宋体" w:cs="宋体"/>
                <w:i w:val="0"/>
                <w:iCs w:val="0"/>
                <w:color w:val="auto"/>
                <w:kern w:val="0"/>
                <w:sz w:val="18"/>
                <w:szCs w:val="18"/>
                <w:u w:val="none"/>
                <w:lang w:val="en-US" w:eastAsia="zh-CN" w:bidi="ar"/>
              </w:rPr>
              <w:t>1</w:t>
            </w:r>
            <w:r>
              <w:rPr>
                <w:rFonts w:hint="eastAsia" w:ascii="宋体" w:hAnsi="宋体" w:cs="宋体"/>
                <w:i w:val="0"/>
                <w:iCs w:val="0"/>
                <w:color w:val="auto"/>
                <w:kern w:val="0"/>
                <w:sz w:val="18"/>
                <w:szCs w:val="18"/>
                <w:u w:val="none"/>
                <w:lang w:val="en-US" w:eastAsia="zh-CN" w:bidi="ar"/>
              </w:rPr>
              <w:t>7</w:t>
            </w:r>
          </w:p>
        </w:tc>
        <w:tc>
          <w:tcPr>
            <w:tcW w:w="579"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keepNext w:val="0"/>
              <w:keepLines w:val="0"/>
              <w:widowControl/>
              <w:suppressLineNumbers w:val="0"/>
              <w:jc w:val="center"/>
              <w:textAlignment w:val="center"/>
              <w:rPr>
                <w:rFonts w:hint="default" w:ascii="宋体" w:hAnsi="宋体" w:eastAsia="宋体"/>
                <w:color w:val="auto"/>
                <w:sz w:val="18"/>
                <w:szCs w:val="18"/>
                <w:lang w:val="en-US" w:eastAsia="zh-CN"/>
              </w:rPr>
            </w:pPr>
            <w:r>
              <w:rPr>
                <w:rFonts w:hint="eastAsia" w:ascii="宋体" w:hAnsi="宋体" w:cs="宋体"/>
                <w:i w:val="0"/>
                <w:iCs w:val="0"/>
                <w:color w:val="auto"/>
                <w:kern w:val="0"/>
                <w:sz w:val="18"/>
                <w:szCs w:val="18"/>
                <w:u w:val="none"/>
                <w:lang w:val="en-US" w:eastAsia="zh-CN" w:bidi="ar"/>
              </w:rPr>
              <w:t>294</w:t>
            </w:r>
          </w:p>
        </w:tc>
        <w:tc>
          <w:tcPr>
            <w:tcW w:w="566"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cs="宋体"/>
                <w:i w:val="0"/>
                <w:iCs w:val="0"/>
                <w:color w:val="auto"/>
                <w:kern w:val="0"/>
                <w:sz w:val="18"/>
                <w:szCs w:val="18"/>
                <w:u w:val="none"/>
                <w:lang w:val="en-US" w:eastAsia="zh-CN" w:bidi="ar"/>
              </w:rPr>
              <w:t>258</w:t>
            </w:r>
          </w:p>
        </w:tc>
        <w:tc>
          <w:tcPr>
            <w:tcW w:w="504"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cs="宋体"/>
                <w:i w:val="0"/>
                <w:iCs w:val="0"/>
                <w:color w:val="auto"/>
                <w:kern w:val="0"/>
                <w:sz w:val="18"/>
                <w:szCs w:val="18"/>
                <w:u w:val="none"/>
                <w:lang w:val="en-US" w:eastAsia="zh-CN" w:bidi="ar"/>
              </w:rPr>
              <w:t>36</w:t>
            </w:r>
          </w:p>
        </w:tc>
        <w:tc>
          <w:tcPr>
            <w:tcW w:w="452"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2</w:t>
            </w:r>
          </w:p>
        </w:tc>
        <w:tc>
          <w:tcPr>
            <w:tcW w:w="517"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w:t>
            </w:r>
          </w:p>
        </w:tc>
        <w:tc>
          <w:tcPr>
            <w:tcW w:w="528"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eastAsia" w:ascii="宋体" w:hAnsi="宋体" w:eastAsia="宋体"/>
                <w:color w:val="auto"/>
                <w:sz w:val="18"/>
                <w:szCs w:val="18"/>
                <w:lang w:val="en-US" w:eastAsia="zh-CN"/>
              </w:rPr>
            </w:pPr>
            <w:r>
              <w:rPr>
                <w:rFonts w:hint="eastAsia" w:ascii="宋体" w:hAnsi="宋体"/>
                <w:color w:val="auto"/>
                <w:sz w:val="18"/>
                <w:szCs w:val="18"/>
                <w:lang w:val="en-US" w:eastAsia="zh-CN"/>
              </w:rPr>
              <w:t>0</w:t>
            </w:r>
          </w:p>
        </w:tc>
        <w:tc>
          <w:tcPr>
            <w:tcW w:w="471" w:type="dxa"/>
            <w:tcBorders>
              <w:top w:val="single" w:color="000000" w:sz="6" w:space="0"/>
              <w:left w:val="single" w:color="000000" w:sz="6" w:space="0"/>
              <w:bottom w:val="single" w:color="000000" w:sz="6" w:space="0"/>
              <w:right w:val="single" w:color="000000" w:sz="6" w:space="0"/>
              <w:tl2br w:val="nil"/>
              <w:tr2bl w:val="nil"/>
            </w:tcBorders>
            <w:shd w:val="solid" w:color="BEBEBE" w:fill="auto"/>
            <w:noWrap w:val="0"/>
            <w:vAlign w:val="center"/>
          </w:tcPr>
          <w:p>
            <w:pPr>
              <w:spacing w:beforeLines="0" w:afterLines="0"/>
              <w:jc w:val="center"/>
              <w:rPr>
                <w:rFonts w:hint="default" w:ascii="宋体" w:hAnsi="宋体" w:cs="Times New Roman"/>
                <w:color w:val="auto"/>
                <w:sz w:val="18"/>
                <w:szCs w:val="18"/>
                <w:lang w:val="en-US" w:eastAsia="zh-CN"/>
              </w:rPr>
            </w:pPr>
            <w:r>
              <w:rPr>
                <w:rFonts w:hint="eastAsia" w:ascii="宋体" w:hAnsi="宋体" w:cs="Times New Roman"/>
                <w:color w:val="auto"/>
                <w:sz w:val="18"/>
                <w:szCs w:val="18"/>
                <w:lang w:val="en-US" w:eastAsia="zh-CN"/>
              </w:rPr>
              <w:t>12</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s="Times New Roman"/>
                <w:color w:val="auto"/>
                <w:sz w:val="18"/>
                <w:szCs w:val="18"/>
                <w:lang w:val="zh-CN"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restart"/>
            <w:tcBorders>
              <w:top w:val="single" w:color="000000" w:sz="6" w:space="0"/>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r>
              <w:rPr>
                <w:rFonts w:hint="eastAsia" w:ascii="宋体" w:hAnsi="宋体"/>
                <w:color w:val="auto"/>
                <w:sz w:val="18"/>
                <w:szCs w:val="18"/>
                <w:lang w:val="zh-CN"/>
              </w:rPr>
              <w:t>实践教学</w:t>
            </w: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eastAsia="zh-CN"/>
              </w:rPr>
            </w:pPr>
            <w:r>
              <w:rPr>
                <w:rFonts w:hint="eastAsia" w:ascii="宋体" w:hAnsi="宋体"/>
                <w:color w:val="auto"/>
                <w:sz w:val="18"/>
                <w:szCs w:val="18"/>
                <w:lang w:val="zh-CN"/>
              </w:rPr>
              <w:t>3</w:t>
            </w:r>
            <w:r>
              <w:rPr>
                <w:rFonts w:hint="eastAsia" w:ascii="宋体" w:hAnsi="宋体"/>
                <w:color w:val="auto"/>
                <w:sz w:val="18"/>
                <w:szCs w:val="18"/>
                <w:lang w:val="en-US" w:eastAsia="zh-CN"/>
              </w:rPr>
              <w:t>7</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入学教育/军训</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30*1</w:t>
            </w: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3"/>
                <w:szCs w:val="13"/>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eastAsia="zh-CN"/>
              </w:rPr>
            </w:pPr>
            <w:r>
              <w:rPr>
                <w:rFonts w:hint="eastAsia" w:ascii="宋体" w:hAnsi="宋体"/>
                <w:color w:val="auto"/>
                <w:sz w:val="18"/>
                <w:szCs w:val="18"/>
                <w:lang w:val="zh-CN"/>
              </w:rPr>
              <w:t>3</w:t>
            </w:r>
            <w:r>
              <w:rPr>
                <w:rFonts w:hint="eastAsia" w:ascii="宋体" w:hAnsi="宋体"/>
                <w:color w:val="auto"/>
                <w:sz w:val="18"/>
                <w:szCs w:val="18"/>
                <w:lang w:val="en-US" w:eastAsia="zh-CN"/>
              </w:rPr>
              <w:t>8</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岗前教育</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r>
              <w:rPr>
                <w:rFonts w:hint="eastAsia" w:ascii="宋体" w:hAnsi="宋体"/>
                <w:color w:val="auto"/>
                <w:sz w:val="18"/>
                <w:szCs w:val="18"/>
                <w:lang w:val="zh-CN"/>
              </w:rPr>
              <w:t>30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olor w:val="auto"/>
                <w:kern w:val="2"/>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eastAsia="宋体" w:cs="Times New Roman"/>
                <w:color w:val="auto"/>
                <w:kern w:val="2"/>
                <w:sz w:val="18"/>
                <w:szCs w:val="18"/>
                <w:lang w:val="zh-CN"/>
              </w:rPr>
            </w:pPr>
            <w:r>
              <w:rPr>
                <w:rFonts w:hint="eastAsia" w:ascii="宋体" w:hAnsi="宋体" w:eastAsia="宋体" w:cs="Times New Roman"/>
                <w:color w:val="auto"/>
                <w:kern w:val="2"/>
                <w:sz w:val="18"/>
                <w:szCs w:val="18"/>
                <w:lang w:val="zh-CN"/>
              </w:rPr>
              <w:t>30*1</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en-US" w:eastAsia="zh-CN"/>
              </w:rPr>
              <w:t>39</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毕业实习</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67</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1080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1080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1227" w:type="dxa"/>
            <w:gridSpan w:val="3"/>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zh-CN"/>
              </w:rPr>
              <w:t>30*</w:t>
            </w:r>
            <w:r>
              <w:rPr>
                <w:rFonts w:hint="eastAsia" w:ascii="宋体" w:hAnsi="宋体"/>
                <w:color w:val="auto"/>
                <w:sz w:val="18"/>
                <w:szCs w:val="18"/>
                <w:lang w:val="en-US" w:eastAsia="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76" w:hRule="atLeast"/>
        </w:trPr>
        <w:tc>
          <w:tcPr>
            <w:tcW w:w="892" w:type="dxa"/>
            <w:gridSpan w:val="2"/>
            <w:vMerge w:val="continue"/>
            <w:tcBorders>
              <w:left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3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40</w:t>
            </w:r>
          </w:p>
        </w:tc>
        <w:tc>
          <w:tcPr>
            <w:tcW w:w="229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毕业教育</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w:t>
            </w:r>
          </w:p>
        </w:tc>
        <w:tc>
          <w:tcPr>
            <w:tcW w:w="57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30</w:t>
            </w:r>
          </w:p>
        </w:tc>
        <w:tc>
          <w:tcPr>
            <w:tcW w:w="566"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0</w:t>
            </w:r>
          </w:p>
        </w:tc>
        <w:tc>
          <w:tcPr>
            <w:tcW w:w="504"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30</w:t>
            </w:r>
          </w:p>
        </w:tc>
        <w:tc>
          <w:tcPr>
            <w:tcW w:w="452"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30*1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892" w:type="dxa"/>
            <w:gridSpan w:val="2"/>
            <w:vMerge w:val="continue"/>
            <w:tcBorders>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200" w:afterLines="0" w:line="276" w:lineRule="auto"/>
              <w:jc w:val="left"/>
              <w:rPr>
                <w:rFonts w:hint="eastAsia" w:ascii="宋体" w:hAnsi="宋体"/>
                <w:color w:val="auto"/>
                <w:sz w:val="18"/>
                <w:szCs w:val="18"/>
                <w:lang w:val="zh-CN"/>
              </w:rPr>
            </w:pPr>
          </w:p>
        </w:tc>
        <w:tc>
          <w:tcPr>
            <w:tcW w:w="2671" w:type="dxa"/>
            <w:gridSpan w:val="2"/>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小    计</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73</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1170</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0</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1170</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both"/>
              <w:rPr>
                <w:rFonts w:hint="eastAsia" w:ascii="宋体" w:hAnsi="宋体"/>
                <w:color w:val="auto"/>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1271" w:type="dxa"/>
            <w:gridSpan w:val="3"/>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合计</w:t>
            </w:r>
          </w:p>
        </w:tc>
        <w:tc>
          <w:tcPr>
            <w:tcW w:w="229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周学时</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jc w:val="center"/>
              <w:rPr>
                <w:rFonts w:hint="eastAsia" w:ascii="宋体" w:hAnsi="宋体"/>
                <w:color w:val="auto"/>
                <w:sz w:val="18"/>
                <w:szCs w:val="18"/>
                <w:lang w:val="zh-CN"/>
              </w:rPr>
            </w:pP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jc w:val="center"/>
              <w:rPr>
                <w:rFonts w:hint="eastAsia" w:ascii="宋体" w:hAnsi="宋体"/>
                <w:color w:val="auto"/>
                <w:sz w:val="18"/>
                <w:szCs w:val="18"/>
                <w:lang w:val="zh-CN"/>
              </w:rPr>
            </w:pP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jc w:val="center"/>
              <w:rPr>
                <w:rFonts w:hint="eastAsia" w:ascii="宋体" w:hAnsi="宋体"/>
                <w:color w:val="auto"/>
                <w:sz w:val="18"/>
                <w:szCs w:val="18"/>
                <w:lang w:val="zh-CN"/>
              </w:rPr>
            </w:pP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jc w:val="center"/>
              <w:rPr>
                <w:rFonts w:hint="eastAsia" w:ascii="宋体" w:hAnsi="宋体"/>
                <w:color w:val="auto"/>
                <w:sz w:val="18"/>
                <w:szCs w:val="18"/>
                <w:lang w:val="zh-CN"/>
              </w:rPr>
            </w:pP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30</w:t>
            </w: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6"/>
                <w:szCs w:val="16"/>
                <w:lang w:val="en-US" w:eastAsia="zh-CN"/>
              </w:rPr>
              <w:t>30/30</w:t>
            </w: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28</w:t>
            </w:r>
            <w:r>
              <w:rPr>
                <w:rFonts w:hint="eastAsia" w:ascii="宋体" w:hAnsi="宋体"/>
                <w:color w:val="auto"/>
                <w:sz w:val="16"/>
                <w:szCs w:val="16"/>
                <w:lang w:val="en-US" w:eastAsia="zh-CN"/>
              </w:rPr>
              <w:t>/26</w:t>
            </w: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FFFFFF"/>
            <w:noWrap w:val="0"/>
            <w:vAlign w:val="center"/>
          </w:tcPr>
          <w:p>
            <w:pPr>
              <w:spacing w:beforeLines="0" w:afterLines="0"/>
              <w:jc w:val="center"/>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26</w:t>
            </w: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1271" w:type="dxa"/>
            <w:gridSpan w:val="3"/>
            <w:tcBorders>
              <w:top w:val="single" w:color="000000" w:sz="6" w:space="0"/>
              <w:left w:val="single" w:color="000000" w:sz="6" w:space="0"/>
              <w:bottom w:val="single" w:color="000000" w:sz="6" w:space="0"/>
              <w:right w:val="single" w:color="000000" w:sz="6" w:space="0"/>
              <w:tl2br w:val="nil"/>
              <w:tr2bl w:val="nil"/>
            </w:tcBorders>
            <w:shd w:val="clear" w:color="auto" w:fill="auto"/>
            <w:noWrap w:val="0"/>
            <w:vAlign w:val="center"/>
          </w:tcPr>
          <w:p>
            <w:pPr>
              <w:spacing w:beforeLines="0" w:afterLines="0"/>
              <w:jc w:val="center"/>
              <w:rPr>
                <w:rFonts w:hint="eastAsia" w:ascii="宋体" w:hAnsi="宋体"/>
                <w:color w:val="auto"/>
                <w:sz w:val="18"/>
                <w:szCs w:val="18"/>
                <w:lang w:val="zh-CN"/>
              </w:rPr>
            </w:pPr>
          </w:p>
        </w:tc>
        <w:tc>
          <w:tcPr>
            <w:tcW w:w="2292"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总学时</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eastAsia" w:ascii="宋体" w:hAnsi="宋体"/>
                <w:color w:val="auto"/>
                <w:sz w:val="18"/>
                <w:szCs w:val="18"/>
                <w:lang w:val="zh-CN"/>
              </w:rPr>
            </w:pPr>
            <w:r>
              <w:rPr>
                <w:rFonts w:hint="eastAsia" w:ascii="宋体" w:hAnsi="宋体" w:eastAsia="宋体" w:cs="宋体"/>
                <w:i w:val="0"/>
                <w:iCs w:val="0"/>
                <w:color w:val="auto"/>
                <w:kern w:val="0"/>
                <w:sz w:val="18"/>
                <w:szCs w:val="18"/>
                <w:u w:val="none"/>
                <w:lang w:val="en-US" w:eastAsia="zh-CN" w:bidi="ar"/>
              </w:rPr>
              <w:t>19</w:t>
            </w:r>
            <w:r>
              <w:rPr>
                <w:rFonts w:hint="eastAsia" w:ascii="宋体" w:hAnsi="宋体" w:cs="宋体"/>
                <w:i w:val="0"/>
                <w:iCs w:val="0"/>
                <w:color w:val="auto"/>
                <w:kern w:val="0"/>
                <w:sz w:val="18"/>
                <w:szCs w:val="18"/>
                <w:u w:val="none"/>
                <w:lang w:val="en-US" w:eastAsia="zh-CN" w:bidi="ar"/>
              </w:rPr>
              <w:t>8</w:t>
            </w:r>
          </w:p>
        </w:tc>
        <w:tc>
          <w:tcPr>
            <w:tcW w:w="579"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33</w:t>
            </w:r>
            <w:r>
              <w:rPr>
                <w:rFonts w:hint="eastAsia" w:ascii="宋体" w:hAnsi="宋体" w:cs="宋体"/>
                <w:i w:val="0"/>
                <w:iCs w:val="0"/>
                <w:color w:val="auto"/>
                <w:kern w:val="0"/>
                <w:sz w:val="18"/>
                <w:szCs w:val="18"/>
                <w:u w:val="none"/>
                <w:lang w:val="en-US" w:eastAsia="zh-CN" w:bidi="ar"/>
              </w:rPr>
              <w:t>66</w:t>
            </w:r>
          </w:p>
        </w:tc>
        <w:tc>
          <w:tcPr>
            <w:tcW w:w="566"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1</w:t>
            </w:r>
            <w:r>
              <w:rPr>
                <w:rFonts w:hint="eastAsia" w:ascii="宋体" w:hAnsi="宋体" w:cs="宋体"/>
                <w:i w:val="0"/>
                <w:iCs w:val="0"/>
                <w:color w:val="auto"/>
                <w:kern w:val="0"/>
                <w:sz w:val="18"/>
                <w:szCs w:val="18"/>
                <w:u w:val="none"/>
                <w:lang w:val="en-US" w:eastAsia="zh-CN" w:bidi="ar"/>
              </w:rPr>
              <w:t>522</w:t>
            </w:r>
          </w:p>
        </w:tc>
        <w:tc>
          <w:tcPr>
            <w:tcW w:w="504"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keepNext w:val="0"/>
              <w:keepLines w:val="0"/>
              <w:widowControl/>
              <w:suppressLineNumbers w:val="0"/>
              <w:jc w:val="center"/>
              <w:textAlignment w:val="center"/>
              <w:rPr>
                <w:rFonts w:hint="default" w:ascii="宋体" w:hAnsi="宋体"/>
                <w:color w:val="auto"/>
                <w:sz w:val="18"/>
                <w:szCs w:val="18"/>
                <w:lang w:val="en-US"/>
              </w:rPr>
            </w:pPr>
            <w:r>
              <w:rPr>
                <w:rFonts w:hint="eastAsia" w:ascii="宋体" w:hAnsi="宋体" w:eastAsia="宋体" w:cs="宋体"/>
                <w:i w:val="0"/>
                <w:iCs w:val="0"/>
                <w:color w:val="auto"/>
                <w:kern w:val="0"/>
                <w:sz w:val="18"/>
                <w:szCs w:val="18"/>
                <w:u w:val="none"/>
                <w:lang w:val="en-US" w:eastAsia="zh-CN" w:bidi="ar"/>
              </w:rPr>
              <w:t>18</w:t>
            </w:r>
            <w:r>
              <w:rPr>
                <w:rFonts w:hint="eastAsia" w:ascii="宋体" w:hAnsi="宋体" w:cs="宋体"/>
                <w:i w:val="0"/>
                <w:iCs w:val="0"/>
                <w:color w:val="auto"/>
                <w:kern w:val="0"/>
                <w:sz w:val="18"/>
                <w:szCs w:val="18"/>
                <w:u w:val="none"/>
                <w:lang w:val="en-US" w:eastAsia="zh-CN" w:bidi="ar"/>
              </w:rPr>
              <w:t>44</w:t>
            </w:r>
          </w:p>
        </w:tc>
        <w:tc>
          <w:tcPr>
            <w:tcW w:w="452"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29"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15"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17"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528"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471" w:type="dxa"/>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c>
          <w:tcPr>
            <w:tcW w:w="756" w:type="dxa"/>
            <w:gridSpan w:val="2"/>
            <w:tcBorders>
              <w:top w:val="single" w:color="000000" w:sz="6" w:space="0"/>
              <w:left w:val="single" w:color="000000" w:sz="6" w:space="0"/>
              <w:bottom w:val="single" w:color="000000" w:sz="6" w:space="0"/>
              <w:right w:val="single" w:color="000000" w:sz="6" w:space="0"/>
              <w:tl2br w:val="nil"/>
              <w:tr2bl w:val="nil"/>
            </w:tcBorders>
            <w:shd w:val="clear" w:color="auto" w:fill="C0C0C0"/>
            <w:noWrap w:val="0"/>
            <w:vAlign w:val="center"/>
          </w:tcPr>
          <w:p>
            <w:pPr>
              <w:spacing w:beforeLines="0" w:afterLines="0"/>
              <w:jc w:val="center"/>
              <w:rPr>
                <w:rFonts w:hint="eastAsia" w:ascii="宋体" w:hAnsi="宋体"/>
                <w:color w:val="auto"/>
                <w:sz w:val="18"/>
                <w:szCs w:val="18"/>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257" w:hRule="atLeast"/>
        </w:trPr>
        <w:tc>
          <w:tcPr>
            <w:tcW w:w="3563" w:type="dxa"/>
            <w:gridSpan w:val="4"/>
            <w:vMerge w:val="restart"/>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岗前考核、毕业考核</w:t>
            </w:r>
          </w:p>
        </w:tc>
        <w:tc>
          <w:tcPr>
            <w:tcW w:w="5869" w:type="dxa"/>
            <w:gridSpan w:val="1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both"/>
              <w:rPr>
                <w:rFonts w:hint="eastAsia" w:ascii="宋体" w:hAnsi="宋体"/>
                <w:color w:val="auto"/>
                <w:sz w:val="18"/>
                <w:szCs w:val="18"/>
                <w:lang w:val="zh-CN"/>
              </w:rPr>
            </w:pPr>
            <w:r>
              <w:rPr>
                <w:rFonts w:hint="eastAsia" w:ascii="宋体" w:hAnsi="宋体"/>
                <w:color w:val="auto"/>
                <w:sz w:val="18"/>
                <w:szCs w:val="18"/>
                <w:lang w:val="zh-CN"/>
              </w:rPr>
              <w:t>1. 岗前考核：护理技术（加中医护理技术）综合实训。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502" w:hRule="atLeast"/>
        </w:trPr>
        <w:tc>
          <w:tcPr>
            <w:tcW w:w="3563" w:type="dxa"/>
            <w:gridSpan w:val="4"/>
            <w:vMerge w:val="continue"/>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200" w:afterLines="0" w:line="276" w:lineRule="auto"/>
              <w:jc w:val="left"/>
              <w:rPr>
                <w:rFonts w:hint="eastAsia" w:ascii="宋体" w:hAnsi="宋体"/>
                <w:color w:val="auto"/>
                <w:sz w:val="18"/>
                <w:szCs w:val="18"/>
                <w:lang w:val="zh-CN"/>
              </w:rPr>
            </w:pPr>
          </w:p>
        </w:tc>
        <w:tc>
          <w:tcPr>
            <w:tcW w:w="5869" w:type="dxa"/>
            <w:gridSpan w:val="12"/>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center"/>
              <w:rPr>
                <w:rFonts w:hint="eastAsia" w:ascii="宋体" w:hAnsi="宋体"/>
                <w:color w:val="auto"/>
                <w:sz w:val="18"/>
                <w:szCs w:val="18"/>
                <w:lang w:val="zh-CN"/>
              </w:rPr>
            </w:pPr>
            <w:r>
              <w:rPr>
                <w:rFonts w:hint="eastAsia" w:ascii="宋体" w:hAnsi="宋体"/>
                <w:color w:val="auto"/>
                <w:sz w:val="18"/>
                <w:szCs w:val="18"/>
                <w:lang w:val="zh-CN"/>
              </w:rPr>
              <w:t>2. 毕业考核：护理学综合知识考核（内科护理、外科护理、妇产科护理、儿科护理、护理学基础、中医护理学基础）或护士执业资格考试科目。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2" w:type="dxa"/>
            <w:bottom w:w="0" w:type="dxa"/>
            <w:right w:w="12" w:type="dxa"/>
          </w:tblCellMar>
        </w:tblPrEx>
        <w:trPr>
          <w:trHeight w:val="513" w:hRule="atLeast"/>
        </w:trPr>
        <w:tc>
          <w:tcPr>
            <w:tcW w:w="9432" w:type="dxa"/>
            <w:gridSpan w:val="16"/>
            <w:tcBorders>
              <w:top w:val="single" w:color="000000" w:sz="6" w:space="0"/>
              <w:left w:val="single" w:color="000000" w:sz="6" w:space="0"/>
              <w:bottom w:val="single" w:color="000000" w:sz="6" w:space="0"/>
              <w:right w:val="single" w:color="000000" w:sz="6" w:space="0"/>
              <w:tl2br w:val="nil"/>
              <w:tr2bl w:val="nil"/>
            </w:tcBorders>
            <w:noWrap w:val="0"/>
            <w:vAlign w:val="center"/>
          </w:tcPr>
          <w:p>
            <w:pPr>
              <w:spacing w:beforeLines="0" w:afterLines="0"/>
              <w:jc w:val="left"/>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备注：带“*”符号课时不列入周学时</w:t>
            </w:r>
          </w:p>
          <w:p>
            <w:pPr>
              <w:spacing w:beforeLines="0" w:afterLines="0"/>
              <w:jc w:val="left"/>
              <w:rPr>
                <w:rFonts w:hint="eastAsia"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1.</w:t>
            </w:r>
            <w:r>
              <w:rPr>
                <w:rFonts w:hint="eastAsia" w:ascii="宋体" w:hAnsi="宋体" w:eastAsia="宋体" w:cs="宋体"/>
                <w:i w:val="0"/>
                <w:iCs w:val="0"/>
                <w:color w:val="auto"/>
                <w:kern w:val="0"/>
                <w:sz w:val="18"/>
                <w:szCs w:val="18"/>
                <w:u w:val="none"/>
                <w:lang w:val="en-US" w:eastAsia="zh-CN" w:bidi="ar"/>
              </w:rPr>
              <w:t>公共基础网络课程：第一学期数学+</w:t>
            </w:r>
            <w:r>
              <w:rPr>
                <w:rFonts w:hint="eastAsia" w:ascii="宋体" w:hAnsi="宋体" w:cs="宋体"/>
                <w:i w:val="0"/>
                <w:iCs w:val="0"/>
                <w:color w:val="auto"/>
                <w:kern w:val="0"/>
                <w:sz w:val="18"/>
                <w:szCs w:val="18"/>
                <w:u w:val="none"/>
                <w:lang w:val="en-US" w:eastAsia="zh-CN" w:bidi="ar"/>
              </w:rPr>
              <w:t>语文</w:t>
            </w:r>
            <w:r>
              <w:rPr>
                <w:rFonts w:hint="eastAsia" w:ascii="宋体" w:hAnsi="宋体" w:eastAsia="宋体" w:cs="宋体"/>
                <w:i w:val="0"/>
                <w:iCs w:val="0"/>
                <w:color w:val="auto"/>
                <w:kern w:val="0"/>
                <w:sz w:val="18"/>
                <w:szCs w:val="18"/>
                <w:u w:val="none"/>
                <w:lang w:val="en-US" w:eastAsia="zh-CN" w:bidi="ar"/>
              </w:rPr>
              <w:t>；第二学期</w:t>
            </w:r>
            <w:r>
              <w:rPr>
                <w:rFonts w:hint="eastAsia" w:ascii="宋体" w:hAnsi="宋体" w:cs="宋体"/>
                <w:i w:val="0"/>
                <w:iCs w:val="0"/>
                <w:color w:val="auto"/>
                <w:kern w:val="0"/>
                <w:sz w:val="18"/>
                <w:szCs w:val="18"/>
                <w:u w:val="none"/>
                <w:lang w:val="en-US" w:eastAsia="zh-CN" w:bidi="ar"/>
              </w:rPr>
              <w:t>语文</w:t>
            </w:r>
            <w:r>
              <w:rPr>
                <w:rFonts w:hint="eastAsia" w:ascii="宋体" w:hAnsi="宋体" w:eastAsia="宋体" w:cs="宋体"/>
                <w:i w:val="0"/>
                <w:iCs w:val="0"/>
                <w:color w:val="auto"/>
                <w:kern w:val="0"/>
                <w:sz w:val="18"/>
                <w:szCs w:val="18"/>
                <w:u w:val="none"/>
                <w:lang w:val="en-US" w:eastAsia="zh-CN" w:bidi="ar"/>
              </w:rPr>
              <w:t>+信息技术</w:t>
            </w:r>
            <w:r>
              <w:rPr>
                <w:rFonts w:hint="eastAsia" w:ascii="宋体" w:hAnsi="宋体" w:cs="宋体"/>
                <w:i w:val="0"/>
                <w:iCs w:val="0"/>
                <w:color w:val="auto"/>
                <w:kern w:val="0"/>
                <w:sz w:val="18"/>
                <w:szCs w:val="18"/>
                <w:u w:val="none"/>
                <w:lang w:val="en-US" w:eastAsia="zh-CN" w:bidi="ar"/>
              </w:rPr>
              <w:t>（</w:t>
            </w:r>
            <w:r>
              <w:rPr>
                <w:rFonts w:hint="eastAsia" w:ascii="宋体" w:hAnsi="宋体"/>
                <w:color w:val="auto"/>
                <w:sz w:val="18"/>
                <w:szCs w:val="18"/>
                <w:u w:val="none"/>
                <w:lang w:val="zh-CN"/>
              </w:rPr>
              <w:t>/2*9</w:t>
            </w:r>
            <w:r>
              <w:rPr>
                <w:rFonts w:hint="eastAsia" w:ascii="宋体" w:hAnsi="宋体" w:cs="宋体"/>
                <w:i w:val="0"/>
                <w:iCs w:val="0"/>
                <w:color w:val="auto"/>
                <w:kern w:val="0"/>
                <w:sz w:val="18"/>
                <w:szCs w:val="18"/>
                <w:u w:val="none"/>
                <w:lang w:val="en-US" w:eastAsia="zh-CN" w:bidi="ar"/>
              </w:rPr>
              <w:t>）+（</w:t>
            </w:r>
            <w:r>
              <w:rPr>
                <w:rFonts w:hint="eastAsia" w:ascii="宋体" w:hAnsi="宋体"/>
                <w:color w:val="auto"/>
                <w:sz w:val="18"/>
                <w:szCs w:val="18"/>
                <w:u w:val="none"/>
                <w:lang w:val="zh-CN"/>
              </w:rPr>
              <w:t>2*9/</w:t>
            </w:r>
            <w:r>
              <w:rPr>
                <w:rFonts w:hint="eastAsia" w:ascii="宋体" w:hAnsi="宋体" w:cs="宋体"/>
                <w:i w:val="0"/>
                <w:iCs w:val="0"/>
                <w:color w:val="auto"/>
                <w:kern w:val="0"/>
                <w:sz w:val="18"/>
                <w:szCs w:val="18"/>
                <w:u w:val="none"/>
                <w:lang w:val="en-US" w:eastAsia="zh-CN" w:bidi="ar"/>
              </w:rPr>
              <w:t>）</w:t>
            </w:r>
            <w:r>
              <w:rPr>
                <w:rFonts w:hint="eastAsia" w:ascii="宋体" w:hAnsi="宋体"/>
                <w:color w:val="auto"/>
                <w:sz w:val="18"/>
                <w:szCs w:val="18"/>
                <w:u w:val="none"/>
                <w:lang w:val="zh-CN"/>
              </w:rPr>
              <w:t>职业道德与法治</w:t>
            </w:r>
            <w:r>
              <w:rPr>
                <w:rFonts w:hint="eastAsia" w:ascii="宋体" w:hAnsi="宋体" w:eastAsia="宋体" w:cs="宋体"/>
                <w:i w:val="0"/>
                <w:iCs w:val="0"/>
                <w:color w:val="auto"/>
                <w:kern w:val="0"/>
                <w:sz w:val="18"/>
                <w:szCs w:val="18"/>
                <w:u w:val="none"/>
                <w:lang w:val="en-US" w:eastAsia="zh-CN" w:bidi="ar"/>
              </w:rPr>
              <w:t>；第三学期</w:t>
            </w:r>
            <w:r>
              <w:rPr>
                <w:rFonts w:hint="eastAsia" w:ascii="宋体" w:hAnsi="宋体" w:cs="宋体"/>
                <w:i w:val="0"/>
                <w:iCs w:val="0"/>
                <w:color w:val="auto"/>
                <w:kern w:val="0"/>
                <w:sz w:val="18"/>
                <w:szCs w:val="18"/>
                <w:u w:val="none"/>
                <w:lang w:val="en-US" w:eastAsia="zh-CN" w:bidi="ar"/>
              </w:rPr>
              <w:t>数学+</w:t>
            </w:r>
            <w:r>
              <w:rPr>
                <w:rFonts w:hint="eastAsia" w:ascii="宋体" w:hAnsi="宋体" w:eastAsia="宋体" w:cs="宋体"/>
                <w:i w:val="0"/>
                <w:iCs w:val="0"/>
                <w:color w:val="auto"/>
                <w:kern w:val="0"/>
                <w:sz w:val="18"/>
                <w:szCs w:val="18"/>
                <w:u w:val="none"/>
                <w:lang w:val="en-US" w:eastAsia="zh-CN" w:bidi="ar"/>
              </w:rPr>
              <w:t>英语；第四学期语文+英语</w:t>
            </w:r>
            <w:r>
              <w:rPr>
                <w:rFonts w:hint="eastAsia" w:ascii="宋体" w:hAnsi="宋体" w:cs="宋体"/>
                <w:i w:val="0"/>
                <w:iCs w:val="0"/>
                <w:color w:val="auto"/>
                <w:kern w:val="0"/>
                <w:sz w:val="18"/>
                <w:szCs w:val="18"/>
                <w:u w:val="none"/>
                <w:lang w:val="en-US" w:eastAsia="zh-CN" w:bidi="ar"/>
              </w:rPr>
              <w:t>+数学（线下）；</w:t>
            </w:r>
          </w:p>
          <w:p>
            <w:pPr>
              <w:spacing w:beforeLines="0" w:afterLines="0"/>
              <w:jc w:val="left"/>
              <w:rPr>
                <w:rFonts w:hint="eastAsia"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2.劳动教育：每周一第7节课开展，形式为集体大扫除、实训实训市整理等。</w:t>
            </w:r>
          </w:p>
          <w:p>
            <w:pPr>
              <w:spacing w:beforeLines="0" w:afterLines="0"/>
              <w:jc w:val="left"/>
              <w:rPr>
                <w:rFonts w:hint="default" w:ascii="宋体" w:hAnsi="宋体"/>
                <w:color w:val="auto"/>
                <w:sz w:val="18"/>
                <w:szCs w:val="18"/>
                <w:lang w:val="en-US"/>
              </w:rPr>
            </w:pPr>
            <w:r>
              <w:rPr>
                <w:rFonts w:hint="eastAsia" w:ascii="宋体" w:hAnsi="宋体" w:cs="宋体"/>
                <w:i w:val="0"/>
                <w:iCs w:val="0"/>
                <w:color w:val="auto"/>
                <w:kern w:val="0"/>
                <w:sz w:val="18"/>
                <w:szCs w:val="18"/>
                <w:u w:val="none"/>
                <w:lang w:val="en-US" w:eastAsia="zh-CN" w:bidi="ar"/>
              </w:rPr>
              <w:t>3.体育与健康：第三、四学期在每周三下午7.8节开展，形式为阳光体育活动、大课间等。</w:t>
            </w:r>
          </w:p>
        </w:tc>
      </w:tr>
    </w:tbl>
    <w:p>
      <w:pPr>
        <w:spacing w:beforeLines="0" w:afterLines="0"/>
        <w:rPr>
          <w:rFonts w:hint="default" w:ascii="Calibri" w:hAnsi="Calibri" w:eastAsia="Calibri"/>
          <w:b/>
          <w:color w:val="000000"/>
          <w:sz w:val="21"/>
          <w:szCs w:val="24"/>
          <w:lang w:val="zh-CN"/>
        </w:rPr>
      </w:pPr>
    </w:p>
    <w:p>
      <w:pPr>
        <w:keepNext/>
        <w:keepLines/>
        <w:tabs>
          <w:tab w:val="left" w:pos="515"/>
        </w:tabs>
        <w:spacing w:before="120" w:beforeLines="0" w:after="120" w:afterLines="0"/>
        <w:rPr>
          <w:rFonts w:hint="default" w:ascii="Times New Roman" w:hAnsi="Times New Roman" w:eastAsia="Times New Roman"/>
          <w:b/>
          <w:color w:val="auto"/>
          <w:sz w:val="28"/>
          <w:szCs w:val="24"/>
          <w:lang w:val="zh-CN"/>
        </w:rPr>
      </w:pPr>
      <w:r>
        <w:rPr>
          <w:rFonts w:hint="eastAsia" w:ascii="宋体" w:hAnsi="宋体"/>
          <w:b/>
          <w:color w:val="auto"/>
          <w:sz w:val="28"/>
          <w:szCs w:val="24"/>
          <w:lang w:val="zh-CN"/>
        </w:rPr>
        <w:t>八、实施保障</w:t>
      </w:r>
    </w:p>
    <w:p>
      <w:pPr>
        <w:keepNext/>
        <w:keepLines/>
        <w:spacing w:beforeLines="0" w:afterLines="0" w:line="360" w:lineRule="auto"/>
        <w:ind w:firstLine="482"/>
        <w:rPr>
          <w:rFonts w:hint="default" w:ascii="Cambria" w:hAnsi="Cambria" w:eastAsia="Cambria"/>
          <w:b/>
          <w:color w:val="auto"/>
          <w:sz w:val="24"/>
          <w:szCs w:val="24"/>
          <w:lang w:val="zh-CN"/>
        </w:rPr>
      </w:pPr>
      <w:r>
        <w:rPr>
          <w:rFonts w:hint="eastAsia" w:ascii="宋体" w:hAnsi="宋体"/>
          <w:b/>
          <w:color w:val="auto"/>
          <w:sz w:val="24"/>
          <w:szCs w:val="24"/>
          <w:lang w:val="zh-CN"/>
        </w:rPr>
        <w:t>（一）师资队伍</w:t>
      </w:r>
    </w:p>
    <w:p>
      <w:pPr>
        <w:spacing w:beforeLines="0" w:afterLines="0" w:line="360" w:lineRule="auto"/>
        <w:ind w:firstLine="436"/>
        <w:rPr>
          <w:rFonts w:hint="default" w:ascii="宋体" w:hAnsi="宋体" w:cs="Times New Roman"/>
          <w:color w:val="auto"/>
          <w:sz w:val="24"/>
          <w:szCs w:val="24"/>
          <w:lang w:val="zh-CN"/>
        </w:rPr>
      </w:pPr>
      <w:r>
        <w:rPr>
          <w:rFonts w:hint="default" w:ascii="宋体" w:hAnsi="宋体" w:cs="Times New Roman"/>
          <w:color w:val="auto"/>
          <w:sz w:val="24"/>
          <w:szCs w:val="24"/>
          <w:lang w:val="zh-CN"/>
        </w:rPr>
        <w:t>1.</w:t>
      </w:r>
      <w:r>
        <w:rPr>
          <w:rFonts w:hint="eastAsia" w:ascii="宋体" w:hAnsi="宋体" w:cs="Times New Roman"/>
          <w:color w:val="auto"/>
          <w:sz w:val="24"/>
          <w:szCs w:val="24"/>
          <w:lang w:val="zh-CN"/>
        </w:rPr>
        <w:t>数量、结构</w:t>
      </w:r>
    </w:p>
    <w:p>
      <w:pPr>
        <w:spacing w:beforeLines="0" w:afterLines="0" w:line="360" w:lineRule="auto"/>
        <w:ind w:firstLine="436"/>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（1）</w:t>
      </w:r>
      <w:r>
        <w:rPr>
          <w:rFonts w:hint="eastAsia" w:ascii="宋体" w:hAnsi="宋体" w:cs="Times New Roman"/>
          <w:color w:val="auto"/>
          <w:sz w:val="24"/>
          <w:szCs w:val="24"/>
          <w:lang w:val="zh-CN"/>
        </w:rPr>
        <w:t>根据教育部颁布的《中等职业学校教师专业标准》和《中等职业学校设置标准》的有关规定，合理配置教师资源。</w:t>
      </w:r>
      <w:r>
        <w:rPr>
          <w:rFonts w:hint="eastAsia" w:ascii="宋体" w:hAnsi="宋体" w:cs="Times New Roman"/>
          <w:color w:val="auto"/>
          <w:sz w:val="24"/>
          <w:szCs w:val="24"/>
          <w:lang w:val="en-US" w:eastAsia="zh-CN"/>
        </w:rPr>
        <w:t xml:space="preserve">专业教师学历职称结构应合理，学部现有专业课程教师 23人，其中专职专业教师20人，兼职专业教师3人，双师型（具有中职职业教师资格证、卫生专业技术资格证）教师21人，占 91.30%；高级职称 8 人，中高级职称占 90.23%。 </w:t>
      </w:r>
    </w:p>
    <w:p>
      <w:pPr>
        <w:spacing w:beforeLines="0" w:afterLines="0" w:line="360" w:lineRule="auto"/>
        <w:ind w:firstLine="436"/>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（2）学部现有实训指导教师学历职称结构合理，专职实训人员6人，均具有临床护师（中级）以上技术职称。 </w:t>
      </w:r>
    </w:p>
    <w:p>
      <w:pPr>
        <w:spacing w:beforeLines="0" w:afterLines="0" w:line="360" w:lineRule="auto"/>
        <w:ind w:firstLine="436"/>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（3）学部具有业务水平较高的省级专业带头人 2 人，校级专业带头人 3 人， </w:t>
      </w:r>
    </w:p>
    <w:p>
      <w:pPr>
        <w:spacing w:beforeLines="0" w:afterLines="0" w:line="360" w:lineRule="auto"/>
        <w:ind w:firstLine="436"/>
        <w:rPr>
          <w:rFonts w:hint="default" w:ascii="宋体" w:hAnsi="宋体"/>
          <w:color w:val="auto"/>
          <w:sz w:val="24"/>
          <w:szCs w:val="24"/>
          <w:lang w:val="zh-CN"/>
        </w:rPr>
      </w:pPr>
      <w:r>
        <w:rPr>
          <w:rFonts w:hint="eastAsia" w:ascii="宋体" w:hAnsi="宋体" w:cs="Times New Roman"/>
          <w:color w:val="auto"/>
          <w:sz w:val="24"/>
          <w:szCs w:val="24"/>
          <w:lang w:val="en-US" w:eastAsia="zh-CN"/>
        </w:rPr>
        <w:t xml:space="preserve">校级骨干教师 6人。 </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专业带头人素质要求</w:t>
      </w:r>
    </w:p>
    <w:p>
      <w:pPr>
        <w:spacing w:beforeLines="0" w:afterLines="0" w:line="360" w:lineRule="auto"/>
        <w:ind w:firstLine="436"/>
        <w:rPr>
          <w:rFonts w:hint="default" w:ascii="Times New Roman" w:hAnsi="Times New Roman" w:eastAsia="Times New Roman"/>
          <w:color w:val="auto"/>
          <w:sz w:val="24"/>
          <w:szCs w:val="24"/>
          <w:lang w:val="zh-CN"/>
        </w:rPr>
      </w:pPr>
      <w:r>
        <w:rPr>
          <w:rFonts w:hint="eastAsia" w:ascii="宋体" w:hAnsi="宋体"/>
          <w:color w:val="auto"/>
          <w:sz w:val="24"/>
          <w:szCs w:val="24"/>
          <w:lang w:val="zh-CN"/>
        </w:rPr>
        <w:t>专业带头人应具备本科及以上学历、具备高级职称任职资格，在当地护理行业具有较高的知名度与影响力，教学研究和科研能力素质优秀，具有丰富的专业理论与实践教学经历，在学校护理专业的建设与发展中发挥着良好的引领作用。</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3.</w:t>
      </w:r>
      <w:r>
        <w:rPr>
          <w:rFonts w:hint="eastAsia" w:ascii="宋体" w:hAnsi="宋体"/>
          <w:color w:val="auto"/>
          <w:sz w:val="24"/>
          <w:szCs w:val="24"/>
          <w:lang w:val="zh-CN"/>
        </w:rPr>
        <w:t>专、兼职教师素质要求</w:t>
      </w:r>
    </w:p>
    <w:p>
      <w:pPr>
        <w:spacing w:beforeLines="0" w:afterLines="0" w:line="360" w:lineRule="auto"/>
        <w:ind w:firstLine="199"/>
        <w:rPr>
          <w:rFonts w:hint="default" w:ascii="Times New Roman" w:hAnsi="Times New Roman" w:eastAsia="Times New Roman"/>
          <w:color w:val="auto"/>
          <w:sz w:val="24"/>
          <w:szCs w:val="24"/>
          <w:lang w:val="zh-CN"/>
        </w:rPr>
      </w:pPr>
      <w:r>
        <w:rPr>
          <w:rFonts w:hint="eastAsia" w:ascii="宋体" w:hAnsi="宋体"/>
          <w:color w:val="auto"/>
          <w:sz w:val="24"/>
          <w:szCs w:val="24"/>
          <w:lang w:val="zh-CN"/>
        </w:rPr>
        <w:t>（</w:t>
      </w:r>
      <w:r>
        <w:rPr>
          <w:rFonts w:hint="default" w:ascii="Times New Roman" w:hAnsi="Times New Roman" w:eastAsia="Times New Roman"/>
          <w:color w:val="auto"/>
          <w:sz w:val="24"/>
          <w:szCs w:val="24"/>
          <w:lang w:val="zh-CN"/>
        </w:rPr>
        <w:t>1</w:t>
      </w:r>
      <w:r>
        <w:rPr>
          <w:rFonts w:hint="eastAsia" w:ascii="宋体" w:hAnsi="宋体"/>
          <w:color w:val="auto"/>
          <w:sz w:val="24"/>
          <w:szCs w:val="24"/>
          <w:lang w:val="zh-CN"/>
        </w:rPr>
        <w:t>）专任教师</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1</w:t>
      </w:r>
      <w:r>
        <w:rPr>
          <w:rFonts w:hint="eastAsia" w:ascii="宋体" w:hAnsi="宋体"/>
          <w:color w:val="auto"/>
          <w:sz w:val="24"/>
          <w:szCs w:val="24"/>
          <w:lang w:val="zh-CN"/>
        </w:rPr>
        <w:t>）具备中等职业学校教师资格证书；</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）具有相关专业大学本科及其以上学历；</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）具有良好的职业道德修养，爱岗敬业，有较强的工作责任心；</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3</w:t>
      </w:r>
      <w:r>
        <w:rPr>
          <w:rFonts w:hint="eastAsia" w:ascii="宋体" w:hAnsi="宋体"/>
          <w:color w:val="auto"/>
          <w:sz w:val="24"/>
          <w:szCs w:val="24"/>
          <w:lang w:val="zh-CN"/>
        </w:rPr>
        <w:t>）符合国家关于相应教师职务的基本任职条件；</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4</w:t>
      </w:r>
      <w:r>
        <w:rPr>
          <w:rFonts w:hint="eastAsia" w:ascii="宋体" w:hAnsi="宋体"/>
          <w:color w:val="auto"/>
          <w:sz w:val="24"/>
          <w:szCs w:val="24"/>
          <w:lang w:val="zh-CN"/>
        </w:rPr>
        <w:t>）具备与履行岗位职责相适应的学术水平和创新能力。</w:t>
      </w:r>
    </w:p>
    <w:p>
      <w:pPr>
        <w:spacing w:beforeLines="0" w:afterLines="0" w:line="360" w:lineRule="auto"/>
        <w:ind w:firstLine="199"/>
        <w:rPr>
          <w:rFonts w:hint="default" w:ascii="Times New Roman" w:hAnsi="Times New Roman" w:eastAsia="Times New Roman"/>
          <w:color w:val="auto"/>
          <w:sz w:val="24"/>
          <w:szCs w:val="24"/>
          <w:lang w:val="zh-CN"/>
        </w:rPr>
      </w:pPr>
      <w:r>
        <w:rPr>
          <w:rFonts w:hint="eastAsia" w:ascii="宋体" w:hAnsi="宋体"/>
          <w:color w:val="auto"/>
          <w:sz w:val="24"/>
          <w:szCs w:val="24"/>
          <w:lang w:val="zh-CN"/>
        </w:rPr>
        <w:t>（</w:t>
      </w: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）兼职教师</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1</w:t>
      </w:r>
      <w:r>
        <w:rPr>
          <w:rFonts w:hint="eastAsia" w:ascii="宋体" w:hAnsi="宋体"/>
          <w:color w:val="auto"/>
          <w:sz w:val="24"/>
          <w:szCs w:val="24"/>
          <w:lang w:val="zh-CN"/>
        </w:rPr>
        <w:t>）热爱教育事业，遵纪守法，治学严谨，为人师表，具有良好的思想政治品质和职业道德。责任心、组织纪律性强，遵守学院的有关规章制度。</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）学历、资格及专业技术职务符合下列条件之一：</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3</w:t>
      </w:r>
      <w:r>
        <w:rPr>
          <w:rFonts w:hint="eastAsia" w:ascii="宋体" w:hAnsi="宋体"/>
          <w:color w:val="auto"/>
          <w:sz w:val="24"/>
          <w:szCs w:val="24"/>
          <w:lang w:val="zh-CN"/>
        </w:rPr>
        <w:t>）具有大学本科及其以上学历；</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4</w:t>
      </w:r>
      <w:r>
        <w:rPr>
          <w:rFonts w:hint="eastAsia" w:ascii="宋体" w:hAnsi="宋体"/>
          <w:color w:val="auto"/>
          <w:sz w:val="24"/>
          <w:szCs w:val="24"/>
          <w:lang w:val="zh-CN"/>
        </w:rPr>
        <w:t>）具有其它任职资格且中级及其以上专业技术职务（至少有两年以上教学经历）；</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5</w:t>
      </w:r>
      <w:r>
        <w:rPr>
          <w:rFonts w:hint="eastAsia" w:ascii="宋体" w:hAnsi="宋体"/>
          <w:color w:val="auto"/>
          <w:sz w:val="24"/>
          <w:szCs w:val="24"/>
          <w:lang w:val="zh-CN"/>
        </w:rPr>
        <w:t>）具有所承担课程的专业教育背景和专业水平；</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6</w:t>
      </w:r>
      <w:r>
        <w:rPr>
          <w:rFonts w:hint="eastAsia" w:ascii="宋体" w:hAnsi="宋体"/>
          <w:color w:val="auto"/>
          <w:sz w:val="24"/>
          <w:szCs w:val="24"/>
          <w:lang w:val="zh-CN"/>
        </w:rPr>
        <w:t>）具有较强的教育教学能力，熟悉中等职业教育的教学规律。</w:t>
      </w:r>
    </w:p>
    <w:p>
      <w:pPr>
        <w:keepNext/>
        <w:keepLines/>
        <w:spacing w:beforeLines="0" w:afterLines="0" w:line="360" w:lineRule="auto"/>
        <w:ind w:firstLine="482"/>
        <w:rPr>
          <w:rFonts w:hint="default" w:ascii="Cambria" w:hAnsi="Cambria" w:eastAsia="Cambria"/>
          <w:b/>
          <w:color w:val="auto"/>
          <w:sz w:val="24"/>
          <w:szCs w:val="24"/>
          <w:lang w:val="zh-CN"/>
        </w:rPr>
      </w:pPr>
      <w:r>
        <w:rPr>
          <w:rFonts w:hint="eastAsia" w:ascii="宋体" w:hAnsi="宋体"/>
          <w:b/>
          <w:color w:val="auto"/>
          <w:sz w:val="24"/>
          <w:szCs w:val="24"/>
          <w:lang w:val="zh-CN"/>
        </w:rPr>
        <w:t>（二）教学设施</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1.</w:t>
      </w:r>
      <w:r>
        <w:rPr>
          <w:rFonts w:hint="eastAsia" w:ascii="宋体" w:hAnsi="宋体"/>
          <w:color w:val="auto"/>
          <w:sz w:val="24"/>
          <w:szCs w:val="24"/>
          <w:lang w:val="zh-CN"/>
        </w:rPr>
        <w:t>教室配备要求</w:t>
      </w:r>
    </w:p>
    <w:p>
      <w:pPr>
        <w:spacing w:beforeLines="0" w:afterLines="0" w:line="360" w:lineRule="auto"/>
        <w:ind w:firstLine="480" w:firstLineChars="200"/>
      </w:pPr>
      <w:r>
        <w:rPr>
          <w:rFonts w:hint="eastAsia" w:ascii="宋体" w:hAnsi="宋体" w:cs="Times New Roman"/>
          <w:color w:val="auto"/>
          <w:sz w:val="24"/>
          <w:szCs w:val="24"/>
          <w:lang w:val="en-US" w:eastAsia="zh-CN"/>
        </w:rPr>
        <w:t>现有护理专业教室 46间，阶梯教室3间，理实一体示教室 11 间、5 间课堂录播室，1 间精品录播室。每个教室配有希沃一体机（75 寸）。</w:t>
      </w:r>
      <w:r>
        <w:rPr>
          <w:rFonts w:hint="eastAsia" w:ascii="宋体" w:hAnsi="宋体" w:eastAsia="宋体" w:cs="宋体"/>
          <w:color w:val="000000"/>
          <w:kern w:val="0"/>
          <w:sz w:val="24"/>
          <w:szCs w:val="24"/>
          <w:lang w:val="en-US" w:eastAsia="zh-CN" w:bidi="ar"/>
        </w:rPr>
        <w:t xml:space="preserve"> </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校内实训室基本要求</w:t>
      </w:r>
    </w:p>
    <w:p>
      <w:pPr>
        <w:spacing w:beforeLines="0" w:afterLines="0" w:line="360" w:lineRule="auto"/>
        <w:ind w:firstLine="465" w:firstLineChars="194"/>
        <w:rPr>
          <w:rFonts w:hint="default" w:ascii="Times New Roman" w:hAnsi="Times New Roman" w:eastAsia="Times New Roman" w:cs="Times New Roman"/>
          <w:color w:val="auto"/>
          <w:sz w:val="24"/>
          <w:szCs w:val="24"/>
          <w:lang w:val="zh-CN"/>
        </w:rPr>
      </w:pPr>
      <w:r>
        <w:rPr>
          <w:rFonts w:hint="eastAsia" w:ascii="Times New Roman" w:hAnsi="Times New Roman" w:eastAsia="Times New Roman" w:cs="Times New Roman"/>
          <w:color w:val="auto"/>
          <w:sz w:val="24"/>
          <w:szCs w:val="24"/>
          <w:lang w:val="en-US" w:eastAsia="zh-CN"/>
        </w:rPr>
        <w:t>学校校内实训场地共有六栋建筑，分为护理实训楼和综合实训楼，面积共 2.2 万平方米，共建有“一车间两馆三室十中心”。其中， 护理实训楼包括：外科实训中心、综合护理技能实训中心、临床护理实训中心、 助产实训中心、康复技能实训中心、护理礼仪实训场室，职业素养工作室和技能考核 OSCE 站点，设备总值达 1279.15 万元；综合实训楼包括：生命科学馆、中药标本馆、VR 数字解剖体验室、全自动生化分析仪室、正常人体示教中心、医学基础实训中心、药品流通中心、中药实训中心，化学实验中心和药品模拟生产车间，设备总值达 1846.56 万元。</w:t>
      </w:r>
    </w:p>
    <w:p>
      <w:pPr>
        <w:spacing w:beforeLines="0" w:afterLines="0" w:line="360" w:lineRule="auto"/>
        <w:ind w:firstLine="43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3.</w:t>
      </w:r>
      <w:r>
        <w:rPr>
          <w:rFonts w:hint="eastAsia" w:ascii="宋体" w:hAnsi="宋体"/>
          <w:color w:val="auto"/>
          <w:sz w:val="24"/>
          <w:szCs w:val="24"/>
          <w:lang w:val="zh-CN"/>
        </w:rPr>
        <w:t>校外实践基地要求</w:t>
      </w:r>
    </w:p>
    <w:p>
      <w:pPr>
        <w:spacing w:beforeLines="0" w:afterLines="0" w:line="360" w:lineRule="auto"/>
        <w:ind w:firstLine="199"/>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 xml:space="preserve">   </w:t>
      </w:r>
      <w:r>
        <w:rPr>
          <w:rFonts w:hint="eastAsia" w:ascii="宋体" w:hAnsi="宋体"/>
          <w:color w:val="auto"/>
          <w:sz w:val="24"/>
          <w:szCs w:val="24"/>
          <w:lang w:val="zh-CN"/>
        </w:rPr>
        <w:t>学校建立满足护理专业实训要求，与学生规模相适应的、稳定的校外实训基地。校外实训基地分为教学见习基地和毕业实习基地两类，选择教学医院、综合医院为教学见习基地。教学见习基地的临床指导教师专业设施配备、业务范围能满足见习教学项目的要求。选择教学医院、综合医院及与专业技能方向相关的机构为毕业实习基地临床指导教师、专业设施配备等能满足毕业实习教学大纲的要求。</w:t>
      </w:r>
    </w:p>
    <w:p>
      <w:pPr>
        <w:spacing w:beforeLines="0" w:afterLines="0" w:line="360" w:lineRule="auto"/>
        <w:ind w:firstLine="199"/>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 xml:space="preserve">   </w:t>
      </w:r>
      <w:r>
        <w:rPr>
          <w:rFonts w:hint="eastAsia" w:ascii="宋体" w:hAnsi="宋体"/>
          <w:color w:val="auto"/>
          <w:sz w:val="24"/>
          <w:szCs w:val="24"/>
          <w:lang w:val="zh-CN"/>
        </w:rPr>
        <w:t>学校现有临床护理实习医院</w:t>
      </w:r>
      <w:r>
        <w:rPr>
          <w:rFonts w:hint="eastAsia" w:ascii="Times New Roman" w:hAnsi="Times New Roman"/>
          <w:color w:val="auto"/>
          <w:sz w:val="24"/>
          <w:szCs w:val="24"/>
          <w:lang w:val="en-US" w:eastAsia="zh-CN"/>
        </w:rPr>
        <w:t>74</w:t>
      </w:r>
      <w:r>
        <w:rPr>
          <w:rFonts w:hint="eastAsia" w:ascii="宋体" w:hAnsi="宋体"/>
          <w:color w:val="auto"/>
          <w:sz w:val="24"/>
          <w:szCs w:val="24"/>
          <w:lang w:val="zh-CN"/>
        </w:rPr>
        <w:t>家，分布在全省各地县级以上综合医院。学校与校外实训基地均签订协议书，明确管理职责；学校下设教务科实训中心专职管理实习实训，配备专职人员进行校外实训基地的巡查和管理。</w:t>
      </w:r>
    </w:p>
    <w:p>
      <w:pPr>
        <w:keepNext/>
        <w:keepLines/>
        <w:spacing w:beforeLines="0" w:afterLines="0" w:line="360" w:lineRule="auto"/>
        <w:ind w:firstLine="482"/>
        <w:rPr>
          <w:rFonts w:hint="default" w:ascii="Cambria" w:hAnsi="Cambria" w:eastAsia="Cambria"/>
          <w:b/>
          <w:color w:val="auto"/>
          <w:sz w:val="24"/>
          <w:szCs w:val="24"/>
          <w:lang w:val="zh-CN"/>
        </w:rPr>
      </w:pPr>
      <w:r>
        <w:rPr>
          <w:rFonts w:hint="eastAsia" w:ascii="宋体" w:hAnsi="宋体"/>
          <w:b/>
          <w:color w:val="auto"/>
          <w:sz w:val="24"/>
          <w:szCs w:val="24"/>
          <w:lang w:val="zh-CN"/>
        </w:rPr>
        <w:t>（三）教学资源</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1.教材选用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学校建立由专业教师、行业专家和教研人员等参与的教材选用机构，按照国家规定选用优质教材，完善教材选用制度，择优选取合适教材，禁止不合格的教材进入课堂。目前学校选用教材均为人民卫生出版社出版的国规教材。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2.图书文献配备 </w:t>
      </w:r>
    </w:p>
    <w:p>
      <w:pPr>
        <w:spacing w:beforeLines="0" w:afterLines="0" w:line="360" w:lineRule="auto"/>
        <w:ind w:firstLine="465" w:firstLineChars="194"/>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学校图书馆建筑面积 2000 平方，</w:t>
      </w:r>
      <w:r>
        <w:rPr>
          <w:rFonts w:hint="eastAsia" w:ascii="宋体" w:hAnsi="宋体" w:cs="Times New Roman"/>
          <w:color w:val="auto"/>
          <w:sz w:val="24"/>
          <w:szCs w:val="24"/>
          <w:lang w:val="zh-CN"/>
        </w:rPr>
        <w:t>图书馆现有纸质藏书近</w:t>
      </w:r>
      <w:r>
        <w:rPr>
          <w:rFonts w:hint="default" w:ascii="宋体" w:hAnsi="宋体" w:cs="Times New Roman"/>
          <w:color w:val="auto"/>
          <w:sz w:val="24"/>
          <w:szCs w:val="24"/>
          <w:lang w:val="zh-CN"/>
        </w:rPr>
        <w:t>10</w:t>
      </w:r>
      <w:r>
        <w:rPr>
          <w:rFonts w:hint="eastAsia" w:ascii="宋体" w:hAnsi="宋体" w:cs="Times New Roman"/>
          <w:color w:val="auto"/>
          <w:sz w:val="24"/>
          <w:szCs w:val="24"/>
          <w:lang w:val="zh-CN"/>
        </w:rPr>
        <w:t>万册，电子图书</w:t>
      </w:r>
      <w:r>
        <w:rPr>
          <w:rFonts w:hint="default" w:ascii="宋体" w:hAnsi="宋体" w:cs="Times New Roman"/>
          <w:color w:val="auto"/>
          <w:sz w:val="24"/>
          <w:szCs w:val="24"/>
          <w:lang w:val="zh-CN"/>
        </w:rPr>
        <w:t>10</w:t>
      </w:r>
      <w:r>
        <w:rPr>
          <w:rFonts w:hint="eastAsia" w:ascii="宋体" w:hAnsi="宋体" w:cs="Times New Roman"/>
          <w:color w:val="auto"/>
          <w:sz w:val="24"/>
          <w:szCs w:val="24"/>
          <w:lang w:val="zh-CN"/>
        </w:rPr>
        <w:t>万册，</w:t>
      </w:r>
      <w:r>
        <w:rPr>
          <w:rFonts w:hint="eastAsia" w:ascii="宋体" w:hAnsi="宋体" w:cs="Times New Roman"/>
          <w:color w:val="auto"/>
          <w:sz w:val="24"/>
          <w:szCs w:val="24"/>
          <w:lang w:val="en-US" w:eastAsia="zh-CN"/>
        </w:rPr>
        <w:t xml:space="preserve">包括借阅中心１个、藏书室１个、书刊阅览室１个、自习室１个、电子阅览室３个，馆内藏书丰富，满足各专业师生借阅需求。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3.数字资源配备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学校现有内科护理（健康评估）学习平台、学习管理系统平台、解剖 3D 资 </w:t>
      </w:r>
    </w:p>
    <w:p>
      <w:pPr>
        <w:spacing w:beforeLines="0" w:afterLines="0" w:line="360" w:lineRule="auto"/>
        <w:ind w:firstLine="199"/>
        <w:rPr>
          <w:rFonts w:hint="eastAsia" w:ascii="宋体" w:hAnsi="宋体" w:cs="Times New Roman"/>
          <w:color w:val="auto"/>
          <w:sz w:val="24"/>
          <w:szCs w:val="24"/>
          <w:lang w:val="en-US" w:eastAsia="zh-CN"/>
        </w:rPr>
      </w:pPr>
      <w:r>
        <w:rPr>
          <w:rFonts w:hint="eastAsia" w:ascii="宋体" w:hAnsi="宋体" w:cs="Times New Roman"/>
          <w:color w:val="auto"/>
          <w:sz w:val="24"/>
          <w:szCs w:val="24"/>
          <w:lang w:val="en-US" w:eastAsia="zh-CN"/>
        </w:rPr>
        <w:t xml:space="preserve">源、人卫医学素材库、护考资源库，人卫中西医临床知识库等可以使用，种类丰富、使用便捷。 </w:t>
      </w:r>
    </w:p>
    <w:p>
      <w:pPr>
        <w:spacing w:beforeLines="0" w:afterLines="0" w:line="360" w:lineRule="auto"/>
        <w:ind w:firstLine="199"/>
        <w:rPr>
          <w:rFonts w:hint="default" w:ascii="Cambria" w:hAnsi="Cambria" w:eastAsia="Cambria"/>
          <w:b/>
          <w:color w:val="auto"/>
          <w:sz w:val="24"/>
          <w:szCs w:val="24"/>
          <w:lang w:val="zh-CN"/>
        </w:rPr>
      </w:pPr>
      <w:r>
        <w:rPr>
          <w:rFonts w:hint="eastAsia" w:ascii="宋体" w:hAnsi="宋体"/>
          <w:b/>
          <w:color w:val="auto"/>
          <w:sz w:val="24"/>
          <w:szCs w:val="24"/>
          <w:lang w:val="zh-CN"/>
        </w:rPr>
        <w:t>（四）教学方法</w:t>
      </w:r>
    </w:p>
    <w:p>
      <w:pPr>
        <w:spacing w:beforeLines="0" w:afterLines="0" w:line="360" w:lineRule="auto"/>
        <w:ind w:firstLine="480" w:firstLineChars="200"/>
        <w:rPr>
          <w:rFonts w:hint="default" w:ascii="Times New Roman" w:hAnsi="Times New Roman" w:eastAsia="Times New Roman"/>
          <w:color w:val="auto"/>
          <w:sz w:val="24"/>
          <w:szCs w:val="24"/>
          <w:lang w:val="zh-CN"/>
        </w:rPr>
      </w:pPr>
      <w:r>
        <w:rPr>
          <w:rFonts w:hint="eastAsia" w:ascii="宋体" w:hAnsi="宋体"/>
          <w:color w:val="auto"/>
          <w:sz w:val="24"/>
          <w:szCs w:val="24"/>
          <w:lang w:val="zh-CN"/>
        </w:rPr>
        <w:t>公共基础课程教学要按照教育部有关教育教学基本要求，培养学生基本科学文化素养，服务学生专业学习和终身发展，改革教学方法和教学组织形式，创新教学手段和教学模式，调动学生学习积极性，为学生综合素质的提高、职业能力的形成和可持续发展奠定基础。</w:t>
      </w:r>
    </w:p>
    <w:p>
      <w:pPr>
        <w:spacing w:beforeLines="0" w:afterLines="0" w:line="360" w:lineRule="auto"/>
        <w:ind w:firstLine="480" w:firstLineChars="200"/>
        <w:rPr>
          <w:rFonts w:hint="default" w:ascii="Times New Roman" w:hAnsi="Times New Roman" w:eastAsia="Times New Roman"/>
          <w:color w:val="auto"/>
          <w:sz w:val="24"/>
          <w:szCs w:val="24"/>
          <w:lang w:val="zh-CN"/>
        </w:rPr>
      </w:pPr>
      <w:r>
        <w:rPr>
          <w:rFonts w:hint="eastAsia" w:ascii="宋体" w:hAnsi="宋体"/>
          <w:color w:val="auto"/>
          <w:sz w:val="24"/>
          <w:szCs w:val="24"/>
          <w:lang w:val="zh-CN"/>
        </w:rPr>
        <w:t>专业技能课主要培养学生掌握必要的护理专业理论知识、较熟练的岗位技能操作能力，使学生具有就业能力。课程教学内容要紧密联系护理岗位能力需求，突出应用性和实践性，达到执业护士资格的要求；课程教学模式要依据护理岗位能力需求，突出</w:t>
      </w:r>
      <w:r>
        <w:rPr>
          <w:rFonts w:hint="default" w:ascii="宋体" w:hAnsi="宋体"/>
          <w:color w:val="auto"/>
          <w:sz w:val="24"/>
          <w:szCs w:val="24"/>
          <w:lang w:val="zh-CN"/>
        </w:rPr>
        <w:t>“</w:t>
      </w:r>
      <w:r>
        <w:rPr>
          <w:rFonts w:hint="eastAsia" w:ascii="宋体" w:hAnsi="宋体"/>
          <w:color w:val="auto"/>
          <w:sz w:val="24"/>
          <w:szCs w:val="24"/>
          <w:lang w:val="zh-CN"/>
        </w:rPr>
        <w:t>做中学、做中教</w:t>
      </w:r>
      <w:r>
        <w:rPr>
          <w:rFonts w:hint="default" w:ascii="宋体" w:hAnsi="宋体"/>
          <w:color w:val="auto"/>
          <w:sz w:val="24"/>
          <w:szCs w:val="24"/>
          <w:lang w:val="zh-CN"/>
        </w:rPr>
        <w:t>”</w:t>
      </w:r>
      <w:r>
        <w:rPr>
          <w:rFonts w:hint="eastAsia" w:ascii="宋体" w:hAnsi="宋体"/>
          <w:color w:val="auto"/>
          <w:sz w:val="24"/>
          <w:szCs w:val="24"/>
          <w:lang w:val="zh-CN"/>
        </w:rPr>
        <w:t>的职业教育教学特色，提倡项目教学、案例教学、问题教学、角色扮演、情境教学等，强调理论实践一体化，教学做一体化的人才培养模式改革；开展早临床、多临床、反复临床的教学见习，使学生熟悉医院环境及临床、护理工作内容；开展技能考核、技能竞赛等，提升专业知识与技能的综合应用能力。</w:t>
      </w:r>
    </w:p>
    <w:p>
      <w:pPr>
        <w:keepNext/>
        <w:keepLines/>
        <w:spacing w:beforeLines="0" w:afterLines="0" w:line="360" w:lineRule="auto"/>
        <w:ind w:firstLine="482" w:firstLineChars="200"/>
        <w:rPr>
          <w:rFonts w:hint="default" w:ascii="Cambria" w:hAnsi="Cambria" w:eastAsia="Cambria"/>
          <w:b/>
          <w:color w:val="auto"/>
          <w:sz w:val="24"/>
          <w:szCs w:val="24"/>
          <w:lang w:val="zh-CN"/>
        </w:rPr>
      </w:pPr>
      <w:r>
        <w:rPr>
          <w:rFonts w:hint="eastAsia" w:ascii="宋体" w:hAnsi="宋体"/>
          <w:b/>
          <w:color w:val="auto"/>
          <w:sz w:val="24"/>
          <w:szCs w:val="24"/>
          <w:lang w:val="zh-CN"/>
        </w:rPr>
        <w:t>（五）学习评价</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1.按照教学大纲的要求进行，注重学生动手能力和分析问题、解决问题能力的考核，考核内容包括知识、技能、态度三方面。 </w:t>
      </w:r>
    </w:p>
    <w:p>
      <w:pPr>
        <w:spacing w:beforeLines="0" w:afterLines="0" w:line="360" w:lineRule="auto"/>
        <w:ind w:firstLine="480" w:firstLineChars="200"/>
        <w:rPr>
          <w:rFonts w:hint="eastAsia" w:ascii="宋体" w:hAnsi="宋体" w:cs="Times New Roman"/>
          <w:color w:val="auto"/>
          <w:sz w:val="24"/>
          <w:szCs w:val="24"/>
          <w:lang w:val="en-US" w:eastAsia="zh-CN"/>
        </w:rPr>
      </w:pPr>
      <w:r>
        <w:rPr>
          <w:rFonts w:hint="eastAsia" w:ascii="宋体" w:hAnsi="宋体" w:cs="Times New Roman"/>
          <w:color w:val="auto"/>
          <w:sz w:val="24"/>
          <w:szCs w:val="24"/>
          <w:lang w:val="en-US" w:eastAsia="zh-CN"/>
        </w:rPr>
        <w:t>2.考核分考试和考查 2 种，考核按课程教学标准的要求进行，</w:t>
      </w:r>
      <w:r>
        <w:rPr>
          <w:rFonts w:hint="eastAsia" w:ascii="宋体" w:hAnsi="宋体"/>
          <w:color w:val="000000"/>
          <w:sz w:val="24"/>
          <w:szCs w:val="24"/>
          <w:lang w:val="zh-CN"/>
        </w:rPr>
        <w:t>中医护理学基础、</w:t>
      </w:r>
      <w:r>
        <w:rPr>
          <w:rFonts w:hint="eastAsia" w:ascii="宋体" w:hAnsi="宋体" w:cs="Times New Roman"/>
          <w:color w:val="auto"/>
          <w:sz w:val="24"/>
          <w:szCs w:val="24"/>
          <w:lang w:val="en-US" w:eastAsia="zh-CN"/>
        </w:rPr>
        <w:t xml:space="preserve">护理学基础、健康评估、内科护理、外科护理、妇产科护理、儿科护理等实践性强的课程应有技能考核。考试科目由教务科组织统考，考查科目由学部（或教研室）组织考查，成绩评定采用百分制（跨学期课程按学期分别计算），未通过考核时，可补考 2次。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3.教学评价应体现评价主体、评价方式、评价过程的多元化，即教师评价、学生互评与自我评价相结合，职业技能鉴定与学业考核相结合，校内评价与校外评价相结合，过程性评价与结果性评价相结合。注意吸纳家长、用人单位参与教学评价，重视毕业生跟踪评价。教学评价由两个核心部分组成，一是对课程教学 工作（教学设计、组织、实施等）的评价，即教学评估（包括课堂与课外）；二是对学生学习效果的评价（包括课堂评价、理论与实践考试）。评价过程运用多种评价手段（如：自评、他评、互评、问卷星等方式）对上述两部分进行综合评价，并贯穿整个教学研究活动。 </w:t>
      </w:r>
    </w:p>
    <w:p>
      <w:pPr>
        <w:spacing w:beforeLines="0" w:afterLines="0" w:line="360" w:lineRule="auto"/>
        <w:ind w:firstLine="480" w:firstLineChars="200"/>
        <w:rPr>
          <w:rFonts w:hint="eastAsia" w:ascii="宋体" w:hAnsi="宋体" w:cs="Times New Roman"/>
          <w:color w:val="auto"/>
          <w:sz w:val="24"/>
          <w:szCs w:val="24"/>
          <w:lang w:val="zh-CN"/>
        </w:rPr>
      </w:pPr>
      <w:r>
        <w:rPr>
          <w:rFonts w:hint="eastAsia" w:ascii="宋体" w:hAnsi="宋体" w:cs="Times New Roman"/>
          <w:color w:val="auto"/>
          <w:sz w:val="24"/>
          <w:szCs w:val="24"/>
          <w:lang w:val="en-US" w:eastAsia="zh-CN"/>
        </w:rPr>
        <w:t xml:space="preserve">4.对学生进行职业综合能力评价，评价内容应涵盖情感态度、职业行为、知识点掌握、技能熟练程度和完成任务质量等。 </w:t>
      </w:r>
    </w:p>
    <w:p>
      <w:pPr>
        <w:keepNext/>
        <w:keepLines/>
        <w:spacing w:beforeLines="0" w:afterLines="0" w:line="360" w:lineRule="auto"/>
        <w:ind w:firstLine="482"/>
        <w:rPr>
          <w:rFonts w:hint="default" w:ascii="Cambria" w:hAnsi="Cambria" w:eastAsia="Cambria"/>
          <w:b/>
          <w:color w:val="auto"/>
          <w:sz w:val="24"/>
          <w:szCs w:val="24"/>
          <w:lang w:val="zh-CN"/>
        </w:rPr>
      </w:pPr>
      <w:r>
        <w:rPr>
          <w:rFonts w:hint="eastAsia" w:ascii="宋体" w:hAnsi="宋体"/>
          <w:b/>
          <w:color w:val="auto"/>
          <w:sz w:val="24"/>
          <w:szCs w:val="24"/>
          <w:lang w:val="zh-CN"/>
        </w:rPr>
        <w:t>（六）质量管理</w:t>
      </w:r>
    </w:p>
    <w:p>
      <w:pPr>
        <w:spacing w:beforeLines="0" w:afterLines="0" w:line="360" w:lineRule="auto"/>
        <w:ind w:firstLine="480" w:firstLineChars="200"/>
        <w:rPr>
          <w:rFonts w:hint="default" w:ascii="Times New Roman" w:hAnsi="Times New Roman" w:eastAsia="Times New Roman"/>
          <w:color w:val="auto"/>
          <w:sz w:val="24"/>
          <w:szCs w:val="24"/>
          <w:lang w:val="zh-CN"/>
        </w:rPr>
      </w:pPr>
      <w:r>
        <w:rPr>
          <w:rFonts w:hint="eastAsia" w:ascii="宋体" w:hAnsi="宋体"/>
          <w:color w:val="auto"/>
          <w:sz w:val="24"/>
          <w:szCs w:val="24"/>
          <w:lang w:val="zh-CN"/>
        </w:rPr>
        <w:t>教学不仅要紧密联系护理岗位能力需求，培养学生敬业守信、精益求精的职业精神，还要促进学生提升学历层次，争取更大发展空间。因此，教学管理要更新观念，为课程改革、教与学的实施创造条件；要加强对教学过程的质量监控，促进教师教学能力的提升，保证教学质量。</w:t>
      </w:r>
    </w:p>
    <w:p>
      <w:pPr>
        <w:spacing w:beforeLines="0" w:afterLines="0" w:line="360" w:lineRule="auto"/>
        <w:ind w:firstLine="67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1.</w:t>
      </w:r>
      <w:r>
        <w:rPr>
          <w:rFonts w:hint="eastAsia" w:ascii="宋体" w:hAnsi="宋体"/>
          <w:color w:val="auto"/>
          <w:sz w:val="24"/>
          <w:szCs w:val="24"/>
          <w:lang w:val="zh-CN"/>
        </w:rPr>
        <w:t>完善课堂教学、教学评价、实习实训以及专业调研、人才培养方案更新、资源库建设等方面质量标准建设，通过教学实施、过程监控、质量评价和持续改进，达成人才培养规格。对专业技能课的教师开展课前系统培训，每学期专业教师的授课情况进行考核和奖评。</w:t>
      </w:r>
    </w:p>
    <w:p>
      <w:pPr>
        <w:spacing w:beforeLines="0" w:afterLines="0" w:line="360" w:lineRule="auto"/>
        <w:ind w:firstLine="67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2.</w:t>
      </w:r>
      <w:r>
        <w:rPr>
          <w:rFonts w:hint="eastAsia" w:ascii="宋体" w:hAnsi="宋体"/>
          <w:color w:val="auto"/>
          <w:sz w:val="24"/>
          <w:szCs w:val="24"/>
          <w:lang w:val="zh-CN"/>
        </w:rPr>
        <w:t>学校和专业科应完善教学管理机制，加强日常教学组织运行与管理，定期开展课程建设测评和教学质量诊断与改进，建立健全巡课、听课、评课等制度，建立与医院联动的实践教学督导制度，严明教学纪律，定期开展公开课、示范课等教研活动。</w:t>
      </w:r>
    </w:p>
    <w:p>
      <w:pPr>
        <w:spacing w:beforeLines="0" w:afterLines="0" w:line="360" w:lineRule="auto"/>
        <w:ind w:firstLine="67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3.</w:t>
      </w:r>
      <w:r>
        <w:rPr>
          <w:rFonts w:hint="eastAsia" w:ascii="宋体" w:hAnsi="宋体"/>
          <w:color w:val="auto"/>
          <w:sz w:val="24"/>
          <w:szCs w:val="24"/>
          <w:lang w:val="zh-CN"/>
        </w:rPr>
        <w:t>加强师资队伍建设，为教学管理提供人力资源保障。</w:t>
      </w:r>
    </w:p>
    <w:p>
      <w:pPr>
        <w:spacing w:beforeLines="0" w:afterLines="0" w:line="360" w:lineRule="auto"/>
        <w:ind w:firstLine="67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4.</w:t>
      </w:r>
      <w:r>
        <w:rPr>
          <w:rFonts w:hint="eastAsia" w:ascii="宋体" w:hAnsi="宋体"/>
          <w:color w:val="auto"/>
          <w:sz w:val="24"/>
          <w:szCs w:val="24"/>
          <w:lang w:val="zh-CN"/>
        </w:rPr>
        <w:t>严格考试管理制度，采用过程考核与结果考核相结合，综合评定学生学习效果。</w:t>
      </w:r>
    </w:p>
    <w:p>
      <w:pPr>
        <w:spacing w:beforeLines="0" w:afterLines="0" w:line="360" w:lineRule="auto"/>
        <w:ind w:firstLine="199"/>
        <w:rPr>
          <w:rFonts w:hint="default" w:ascii="Times New Roman" w:hAnsi="Times New Roman" w:eastAsia="Times New Roman"/>
          <w:b/>
          <w:color w:val="auto"/>
          <w:sz w:val="24"/>
          <w:szCs w:val="24"/>
          <w:lang w:val="zh-CN"/>
        </w:rPr>
      </w:pPr>
      <w:r>
        <w:rPr>
          <w:rFonts w:hint="default" w:ascii="Times New Roman" w:hAnsi="Times New Roman" w:eastAsia="Times New Roman"/>
          <w:color w:val="auto"/>
          <w:sz w:val="24"/>
          <w:szCs w:val="24"/>
          <w:lang w:val="zh-CN"/>
        </w:rPr>
        <w:t xml:space="preserve"> </w:t>
      </w:r>
      <w:r>
        <w:rPr>
          <w:rFonts w:hint="default" w:ascii="Times New Roman" w:hAnsi="Times New Roman" w:eastAsia="Times New Roman"/>
          <w:b/>
          <w:color w:val="auto"/>
          <w:sz w:val="28"/>
          <w:szCs w:val="24"/>
          <w:lang w:val="zh-CN"/>
        </w:rPr>
        <w:t xml:space="preserve">   </w:t>
      </w:r>
      <w:r>
        <w:rPr>
          <w:rFonts w:hint="eastAsia" w:ascii="宋体" w:hAnsi="宋体"/>
          <w:b/>
          <w:color w:val="auto"/>
          <w:sz w:val="28"/>
          <w:szCs w:val="24"/>
          <w:lang w:val="zh-CN"/>
        </w:rPr>
        <w:t>九、毕业要求</w:t>
      </w:r>
    </w:p>
    <w:p>
      <w:pPr>
        <w:spacing w:beforeLines="0" w:afterLines="0" w:line="360" w:lineRule="auto"/>
        <w:ind w:firstLine="676"/>
        <w:rPr>
          <w:rFonts w:hint="default" w:ascii="Times New Roman" w:hAnsi="Times New Roman" w:eastAsia="Times New Roman"/>
          <w:color w:val="auto"/>
          <w:sz w:val="24"/>
          <w:szCs w:val="24"/>
          <w:lang w:val="zh-CN"/>
        </w:rPr>
      </w:pPr>
      <w:r>
        <w:rPr>
          <w:rFonts w:hint="default" w:ascii="Times New Roman" w:hAnsi="Times New Roman" w:eastAsia="Times New Roman"/>
          <w:color w:val="auto"/>
          <w:sz w:val="24"/>
          <w:szCs w:val="24"/>
          <w:lang w:val="zh-CN"/>
        </w:rPr>
        <w:t>1</w:t>
      </w:r>
      <w:r>
        <w:rPr>
          <w:rFonts w:hint="eastAsia" w:ascii="Times New Roman" w:hAnsi="Times New Roman" w:eastAsia="Times New Roman"/>
          <w:color w:val="auto"/>
          <w:sz w:val="24"/>
          <w:szCs w:val="24"/>
          <w:lang w:val="zh-CN"/>
        </w:rPr>
        <w:t>.</w:t>
      </w:r>
      <w:r>
        <w:rPr>
          <w:rFonts w:hint="eastAsia" w:ascii="宋体" w:hAnsi="宋体"/>
          <w:color w:val="auto"/>
          <w:sz w:val="24"/>
          <w:szCs w:val="24"/>
          <w:lang w:val="zh-CN"/>
        </w:rPr>
        <w:t>学生修满</w:t>
      </w:r>
      <w:r>
        <w:rPr>
          <w:rFonts w:hint="default" w:ascii="Times New Roman" w:hAnsi="Times New Roman" w:eastAsia="Times New Roman"/>
          <w:color w:val="auto"/>
          <w:sz w:val="24"/>
          <w:szCs w:val="24"/>
          <w:lang w:val="zh-CN"/>
        </w:rPr>
        <w:t>19</w:t>
      </w:r>
      <w:r>
        <w:rPr>
          <w:rFonts w:hint="eastAsia"/>
          <w:color w:val="auto"/>
          <w:sz w:val="24"/>
          <w:szCs w:val="24"/>
          <w:lang w:val="en-US" w:eastAsia="zh-CN"/>
        </w:rPr>
        <w:t>8</w:t>
      </w:r>
      <w:r>
        <w:rPr>
          <w:rFonts w:hint="eastAsia" w:ascii="宋体" w:hAnsi="宋体"/>
          <w:color w:val="auto"/>
          <w:sz w:val="24"/>
          <w:szCs w:val="24"/>
          <w:lang w:val="zh-CN"/>
        </w:rPr>
        <w:t>学分，其中毕业实习必须按照实习大纲和计划进行，考核由实习单位各科室或部门以出科考试的形式进行，全部出科考试合格为毕业实习合格。</w:t>
      </w:r>
    </w:p>
    <w:p>
      <w:pPr>
        <w:spacing w:beforeLines="0" w:afterLines="0" w:line="360" w:lineRule="auto"/>
        <w:ind w:firstLine="676"/>
        <w:rPr>
          <w:rFonts w:hint="default" w:ascii="Times New Roman" w:hAnsi="Times New Roman" w:eastAsia="Times New Roman"/>
          <w:color w:val="000000"/>
          <w:sz w:val="24"/>
          <w:szCs w:val="24"/>
          <w:lang w:val="zh-CN"/>
        </w:rPr>
      </w:pPr>
      <w:r>
        <w:rPr>
          <w:rFonts w:hint="default" w:ascii="Times New Roman" w:hAnsi="Times New Roman" w:eastAsia="Times New Roman"/>
          <w:color w:val="000000"/>
          <w:sz w:val="24"/>
          <w:szCs w:val="24"/>
          <w:lang w:val="zh-CN"/>
        </w:rPr>
        <w:t>2</w:t>
      </w:r>
      <w:r>
        <w:rPr>
          <w:rFonts w:hint="eastAsia" w:ascii="Times New Roman" w:hAnsi="Times New Roman" w:eastAsia="Times New Roman"/>
          <w:color w:val="000000"/>
          <w:sz w:val="24"/>
          <w:szCs w:val="24"/>
          <w:lang w:val="zh-CN"/>
        </w:rPr>
        <w:t>.</w:t>
      </w:r>
      <w:r>
        <w:rPr>
          <w:rFonts w:hint="eastAsia" w:ascii="宋体" w:hAnsi="宋体"/>
          <w:color w:val="000000"/>
          <w:sz w:val="24"/>
          <w:szCs w:val="24"/>
          <w:lang w:val="zh-CN"/>
        </w:rPr>
        <w:t>毕业考试课程为：《护理学基础》、《内科护理》、《外科护理》、《妇产科护理》、《中医护理基础》或护士执业资格考试科目。</w:t>
      </w:r>
    </w:p>
    <w:p/>
    <w:p/>
    <w:sectPr>
      <w:footerReference r:id="rId5"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3</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writeProtection w:cryptProviderType="rsaFull" w:cryptAlgorithmClass="hash" w:cryptAlgorithmType="typeAny" w:cryptAlgorithmSid="4" w:cryptSpinCount="100000" w:hash="r5Pe7fk6Oo7Wgpnt1FjA8HX+z9E=" w:salt="ZxdLdq8zCqGAbn12U8fBXA=="/>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mN2IwMjVkYTNkNzc1YTY4Yzk2M2YzOGYxYzhlOGYifQ=="/>
  </w:docVars>
  <w:rsids>
    <w:rsidRoot w:val="27C36ED5"/>
    <w:rsid w:val="04757B07"/>
    <w:rsid w:val="07D7146F"/>
    <w:rsid w:val="0C9303B2"/>
    <w:rsid w:val="17DD5548"/>
    <w:rsid w:val="1B48024A"/>
    <w:rsid w:val="1B6D5081"/>
    <w:rsid w:val="1C9F0564"/>
    <w:rsid w:val="21C5001F"/>
    <w:rsid w:val="23C8499C"/>
    <w:rsid w:val="27C36ED5"/>
    <w:rsid w:val="44CE6E4A"/>
    <w:rsid w:val="451234E1"/>
    <w:rsid w:val="47AA383E"/>
    <w:rsid w:val="482B1B47"/>
    <w:rsid w:val="51E41A5B"/>
    <w:rsid w:val="52BC3C19"/>
    <w:rsid w:val="5C2230D5"/>
    <w:rsid w:val="62873B81"/>
    <w:rsid w:val="6A241C59"/>
    <w:rsid w:val="6A3C1C58"/>
    <w:rsid w:val="78B34A5A"/>
    <w:rsid w:val="7D9E573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qFormat/>
    <w:uiPriority w:val="0"/>
    <w:rPr>
      <w:color w:val="000000"/>
      <w:u w:val="none"/>
    </w:rPr>
  </w:style>
  <w:style w:type="paragraph" w:customStyle="1" w:styleId="8">
    <w:name w:val="WPSOffice手动目录 1"/>
    <w:qFormat/>
    <w:uiPriority w:val="0"/>
    <w:pPr>
      <w:ind w:leftChars="0"/>
    </w:pPr>
    <w:rPr>
      <w:rFonts w:ascii="Times New Roman" w:hAnsi="Times New Roman" w:eastAsia="宋体" w:cs="Times New Roman"/>
      <w:sz w:val="20"/>
      <w:szCs w:val="20"/>
    </w:rPr>
  </w:style>
  <w:style w:type="paragraph" w:customStyle="1" w:styleId="9">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15119</Words>
  <Characters>15869</Characters>
  <Lines>0</Lines>
  <Paragraphs>0</Paragraphs>
  <TotalTime>7</TotalTime>
  <ScaleCrop>false</ScaleCrop>
  <LinksUpToDate>false</LinksUpToDate>
  <CharactersWithSpaces>16066</CharactersWithSpaces>
  <Application>WPS Office_11.1.0.12116_F1E327BC-269C-435d-A152-05C5408002CA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2022-08-25T13:51:00Z</dcterms:created>
  <dc:creator>亦辰</dc:creator>
  <cp:lastModifiedBy>Nice</cp:lastModifiedBy>
  <cp:lastPrinted>2022-08-30T02:53:08Z</cp:lastPrinted>
  <dcterms:modified xsi:type="dcterms:W3CDTF">2022-08-30T02:55:28Z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EB47235C42034DC592AEC1250D2B3859</vt:lpwstr>
  </property>
</Properties>
</file>